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38C7C" w14:textId="793CF91D" w:rsidR="001C5230" w:rsidRPr="00CD47FB" w:rsidRDefault="006E7569" w:rsidP="001C5230">
      <w:pPr>
        <w:rPr>
          <w:rFonts w:ascii="sans-serif" w:hAnsi="sans-serif" w:hint="eastAsia"/>
          <w:b/>
          <w:bCs/>
          <w:color w:val="000000"/>
          <w:sz w:val="48"/>
          <w:szCs w:val="48"/>
          <w:lang w:val="en-US"/>
        </w:rPr>
      </w:pPr>
      <w:r>
        <w:rPr>
          <w:rFonts w:ascii="sans-serif" w:hAnsi="sans-serif"/>
          <w:b/>
          <w:bCs/>
          <w:color w:val="000000"/>
          <w:sz w:val="48"/>
          <w:szCs w:val="48"/>
          <w:lang w:val="en-US"/>
        </w:rPr>
        <w:t>O</w:t>
      </w:r>
      <w:r w:rsidR="001C5230" w:rsidRPr="001C5230">
        <w:rPr>
          <w:rFonts w:ascii="sans-serif" w:hAnsi="sans-serif"/>
          <w:b/>
          <w:bCs/>
          <w:color w:val="000000"/>
          <w:sz w:val="48"/>
          <w:szCs w:val="48"/>
          <w:lang w:val="en-US"/>
        </w:rPr>
        <w:t>rder</w:t>
      </w:r>
      <w:r>
        <w:rPr>
          <w:rFonts w:ascii="sans-serif" w:hAnsi="sans-serif"/>
          <w:b/>
          <w:bCs/>
          <w:color w:val="000000"/>
          <w:sz w:val="48"/>
          <w:szCs w:val="48"/>
          <w:lang w:val="en-US"/>
        </w:rPr>
        <w:t xml:space="preserve"> form</w:t>
      </w:r>
    </w:p>
    <w:p w14:paraId="2F955B5C" w14:textId="77777777" w:rsidR="00CD47FB" w:rsidRPr="001C5230" w:rsidRDefault="00CD47FB" w:rsidP="001C5230">
      <w:pPr>
        <w:rPr>
          <w:rFonts w:ascii="sans-serif" w:hAnsi="sans-serif" w:hint="eastAsia"/>
          <w:color w:val="000000"/>
          <w:sz w:val="40"/>
          <w:szCs w:val="40"/>
          <w:lang w:val="en-US"/>
        </w:rPr>
      </w:pPr>
    </w:p>
    <w:p w14:paraId="6902B8B5" w14:textId="77777777" w:rsidR="00CD47FB" w:rsidRPr="00CD47FB" w:rsidRDefault="001C5230" w:rsidP="001C5230">
      <w:pPr>
        <w:rPr>
          <w:rFonts w:ascii="sans-serif" w:hAnsi="sans-serif" w:hint="eastAsia"/>
          <w:i/>
          <w:iCs/>
          <w:color w:val="000000"/>
          <w:lang w:val="en-US"/>
        </w:rPr>
      </w:pPr>
      <w:proofErr w:type="spellStart"/>
      <w:r w:rsidRPr="001C5230">
        <w:rPr>
          <w:rFonts w:ascii="sans-serif" w:hAnsi="sans-serif"/>
          <w:i/>
          <w:iCs/>
          <w:color w:val="000000"/>
          <w:lang w:val="en-US"/>
        </w:rPr>
        <w:t>Demberekey</w:t>
      </w:r>
      <w:proofErr w:type="spellEnd"/>
      <w:r w:rsidRPr="001C5230">
        <w:rPr>
          <w:rFonts w:ascii="sans-serif" w:hAnsi="sans-serif"/>
          <w:i/>
          <w:iCs/>
          <w:color w:val="000000"/>
          <w:lang w:val="en-US"/>
        </w:rPr>
        <w:t xml:space="preserve"> SAS </w:t>
      </w:r>
    </w:p>
    <w:p w14:paraId="0484632C" w14:textId="0FDE94E4" w:rsidR="001C5230" w:rsidRPr="00CD47FB" w:rsidRDefault="001C5230" w:rsidP="001C5230">
      <w:pPr>
        <w:rPr>
          <w:rFonts w:ascii="sans-serif" w:hAnsi="sans-serif" w:hint="eastAsia"/>
          <w:i/>
          <w:iCs/>
          <w:color w:val="000000"/>
          <w:lang w:val="en-US"/>
        </w:rPr>
      </w:pPr>
      <w:r w:rsidRPr="001C5230">
        <w:rPr>
          <w:rFonts w:ascii="sans-serif" w:hAnsi="sans-serif"/>
          <w:i/>
          <w:iCs/>
          <w:color w:val="000000"/>
          <w:lang w:val="en-US"/>
        </w:rPr>
        <w:t xml:space="preserve">SIRET: 993 624 121 00014 </w:t>
      </w:r>
    </w:p>
    <w:p w14:paraId="7168BBC6" w14:textId="77777777" w:rsidR="001C5230" w:rsidRPr="00CD47FB" w:rsidRDefault="001C5230" w:rsidP="001C5230">
      <w:pPr>
        <w:rPr>
          <w:rFonts w:ascii="sans-serif" w:hAnsi="sans-serif" w:hint="eastAsia"/>
          <w:i/>
          <w:iCs/>
          <w:color w:val="000000"/>
          <w:lang w:val="en-US"/>
        </w:rPr>
      </w:pPr>
      <w:r w:rsidRPr="001C5230">
        <w:rPr>
          <w:rFonts w:ascii="sans-serif" w:hAnsi="sans-serif"/>
          <w:i/>
          <w:iCs/>
          <w:color w:val="000000"/>
          <w:lang w:val="en-US"/>
        </w:rPr>
        <w:t xml:space="preserve">RCS Number: RCS Blois </w:t>
      </w:r>
    </w:p>
    <w:p w14:paraId="2F1133CC" w14:textId="77777777" w:rsidR="001C5230" w:rsidRPr="00CD47FB" w:rsidRDefault="001C5230" w:rsidP="001C5230">
      <w:pPr>
        <w:rPr>
          <w:rFonts w:ascii="sans-serif" w:hAnsi="sans-serif" w:hint="eastAsia"/>
          <w:i/>
          <w:iCs/>
          <w:color w:val="000000"/>
          <w:lang w:val="en-US"/>
        </w:rPr>
      </w:pPr>
      <w:r w:rsidRPr="001C5230">
        <w:rPr>
          <w:rFonts w:ascii="sans-serif" w:hAnsi="sans-serif"/>
          <w:i/>
          <w:iCs/>
          <w:color w:val="000000"/>
          <w:lang w:val="en-US"/>
        </w:rPr>
        <w:t xml:space="preserve">Share Capital: €6,000 </w:t>
      </w:r>
    </w:p>
    <w:p w14:paraId="1B8BF94B" w14:textId="1A836C9F" w:rsidR="001C5230" w:rsidRPr="00CD47FB" w:rsidRDefault="001C5230" w:rsidP="001C5230">
      <w:pPr>
        <w:rPr>
          <w:rFonts w:ascii="sans-serif" w:hAnsi="sans-serif" w:hint="eastAsia"/>
          <w:i/>
          <w:iCs/>
          <w:color w:val="000000"/>
        </w:rPr>
      </w:pPr>
      <w:proofErr w:type="spellStart"/>
      <w:proofErr w:type="gramStart"/>
      <w:r w:rsidRPr="001C5230">
        <w:rPr>
          <w:rFonts w:ascii="sans-serif" w:hAnsi="sans-serif"/>
          <w:i/>
          <w:iCs/>
          <w:color w:val="000000"/>
        </w:rPr>
        <w:t>Address</w:t>
      </w:r>
      <w:proofErr w:type="spellEnd"/>
      <w:r w:rsidRPr="001C5230">
        <w:rPr>
          <w:rFonts w:ascii="sans-serif" w:hAnsi="sans-serif"/>
          <w:i/>
          <w:iCs/>
          <w:color w:val="000000"/>
        </w:rPr>
        <w:t>:</w:t>
      </w:r>
      <w:proofErr w:type="gramEnd"/>
      <w:r w:rsidRPr="001C5230">
        <w:rPr>
          <w:rFonts w:ascii="sans-serif" w:hAnsi="sans-serif"/>
          <w:i/>
          <w:iCs/>
          <w:color w:val="000000"/>
        </w:rPr>
        <w:t xml:space="preserve"> 16 rue de la </w:t>
      </w:r>
      <w:r w:rsidRPr="00CD47FB">
        <w:rPr>
          <w:rFonts w:ascii="sans-serif" w:hAnsi="sans-serif"/>
          <w:i/>
          <w:iCs/>
          <w:color w:val="000000"/>
        </w:rPr>
        <w:t>Gare</w:t>
      </w:r>
      <w:r w:rsidRPr="001C5230">
        <w:rPr>
          <w:rFonts w:ascii="sans-serif" w:hAnsi="sans-serif"/>
          <w:i/>
          <w:iCs/>
          <w:color w:val="000000"/>
        </w:rPr>
        <w:t>, 41210 Montrieux</w:t>
      </w:r>
      <w:r w:rsidRPr="00CD47FB">
        <w:rPr>
          <w:rFonts w:ascii="sans-serif" w:hAnsi="sans-serif"/>
          <w:i/>
          <w:iCs/>
          <w:color w:val="000000"/>
        </w:rPr>
        <w:t>-</w:t>
      </w:r>
      <w:r w:rsidRPr="001C5230">
        <w:rPr>
          <w:rFonts w:ascii="sans-serif" w:hAnsi="sans-serif"/>
          <w:i/>
          <w:iCs/>
          <w:color w:val="000000"/>
        </w:rPr>
        <w:t>en</w:t>
      </w:r>
      <w:r w:rsidRPr="00CD47FB">
        <w:rPr>
          <w:rFonts w:ascii="sans-serif" w:hAnsi="sans-serif"/>
          <w:i/>
          <w:iCs/>
          <w:color w:val="000000"/>
        </w:rPr>
        <w:t>-</w:t>
      </w:r>
      <w:r w:rsidRPr="001C5230">
        <w:rPr>
          <w:rFonts w:ascii="sans-serif" w:hAnsi="sans-serif"/>
          <w:i/>
          <w:iCs/>
          <w:color w:val="000000"/>
        </w:rPr>
        <w:t xml:space="preserve">Sologne </w:t>
      </w:r>
    </w:p>
    <w:p w14:paraId="42DC71D9" w14:textId="77777777" w:rsidR="001C5230" w:rsidRPr="00CD47FB" w:rsidRDefault="001C5230" w:rsidP="001C5230">
      <w:pPr>
        <w:rPr>
          <w:rFonts w:ascii="sans-serif" w:hAnsi="sans-serif" w:hint="eastAsia"/>
          <w:i/>
          <w:iCs/>
          <w:color w:val="000000"/>
          <w:lang w:val="en-US"/>
        </w:rPr>
      </w:pPr>
      <w:r w:rsidRPr="001C5230">
        <w:rPr>
          <w:rFonts w:ascii="sans-serif" w:hAnsi="sans-serif"/>
          <w:i/>
          <w:iCs/>
          <w:color w:val="000000"/>
          <w:lang w:val="en-US"/>
        </w:rPr>
        <w:t xml:space="preserve">EU VAT Number: FR04993624121 </w:t>
      </w:r>
    </w:p>
    <w:p w14:paraId="25293F6D" w14:textId="77777777" w:rsidR="00CD47FB" w:rsidRPr="00CD47FB" w:rsidRDefault="001C5230" w:rsidP="001C5230">
      <w:pPr>
        <w:rPr>
          <w:rFonts w:ascii="sans-serif" w:hAnsi="sans-serif" w:hint="eastAsia"/>
          <w:i/>
          <w:iCs/>
          <w:color w:val="000000"/>
          <w:lang w:val="en-US"/>
        </w:rPr>
      </w:pPr>
      <w:r w:rsidRPr="001C5230">
        <w:rPr>
          <w:rFonts w:ascii="sans-serif" w:hAnsi="sans-serif"/>
          <w:i/>
          <w:iCs/>
          <w:color w:val="000000"/>
          <w:lang w:val="en-US"/>
        </w:rPr>
        <w:t xml:space="preserve">Telephone: +33 6 16 81 84 89 </w:t>
      </w:r>
    </w:p>
    <w:p w14:paraId="4487921D" w14:textId="2874D557" w:rsidR="001C5230" w:rsidRPr="00CD47FB" w:rsidRDefault="001C5230" w:rsidP="001C5230">
      <w:pPr>
        <w:rPr>
          <w:rFonts w:ascii="sans-serif" w:hAnsi="sans-serif" w:hint="eastAsia"/>
          <w:i/>
          <w:iCs/>
          <w:color w:val="000000"/>
          <w:lang w:val="en-US"/>
        </w:rPr>
      </w:pPr>
      <w:r w:rsidRPr="001C5230">
        <w:rPr>
          <w:rFonts w:ascii="sans-serif" w:hAnsi="sans-serif"/>
          <w:i/>
          <w:iCs/>
          <w:color w:val="000000"/>
          <w:lang w:val="en-US"/>
        </w:rPr>
        <w:t xml:space="preserve">Email: </w:t>
      </w:r>
      <w:hyperlink r:id="rId5" w:history="1">
        <w:r w:rsidRPr="001C5230">
          <w:rPr>
            <w:rStyle w:val="Lienhypertexte"/>
            <w:rFonts w:ascii="sans-serif" w:hAnsi="sans-serif"/>
            <w:i/>
            <w:iCs/>
            <w:lang w:val="en-US"/>
          </w:rPr>
          <w:t>contact@demberekey.com</w:t>
        </w:r>
      </w:hyperlink>
    </w:p>
    <w:p w14:paraId="6963BDB4" w14:textId="77777777" w:rsidR="00CD47FB" w:rsidRDefault="00CD47FB" w:rsidP="001C5230">
      <w:pPr>
        <w:rPr>
          <w:rFonts w:ascii="sans-serif" w:hAnsi="sans-serif" w:hint="eastAsia"/>
          <w:color w:val="000000"/>
          <w:lang w:val="en-US"/>
        </w:rPr>
      </w:pPr>
    </w:p>
    <w:p w14:paraId="3F47F9BF" w14:textId="3271A43E" w:rsidR="001C5230" w:rsidRDefault="001C5230" w:rsidP="001C5230">
      <w:pPr>
        <w:rPr>
          <w:rFonts w:ascii="sans-serif" w:hAnsi="sans-serif" w:hint="eastAsia"/>
          <w:color w:val="000000"/>
          <w:lang w:val="en-US"/>
        </w:rPr>
      </w:pPr>
      <w:r w:rsidRPr="0054340A">
        <w:rPr>
          <w:rFonts w:ascii="sans-serif" w:hAnsi="sans-serif"/>
          <w:i/>
          <w:iCs/>
          <w:color w:val="000000"/>
          <w:u w:val="single"/>
          <w:lang w:val="en-US"/>
        </w:rPr>
        <w:t>Supplier's Bank Details for Payment</w:t>
      </w:r>
      <w:r w:rsidRPr="001C5230">
        <w:rPr>
          <w:rFonts w:ascii="sans-serif" w:hAnsi="sans-serif"/>
          <w:color w:val="000000"/>
          <w:lang w:val="en-US"/>
        </w:rPr>
        <w:t xml:space="preserve">: </w:t>
      </w:r>
    </w:p>
    <w:p w14:paraId="5845B161" w14:textId="77777777" w:rsidR="0054340A" w:rsidRPr="0054340A" w:rsidRDefault="0054340A" w:rsidP="001C5230">
      <w:pPr>
        <w:rPr>
          <w:rFonts w:ascii="sans-serif" w:hAnsi="sans-serif" w:hint="eastAsia"/>
          <w:color w:val="000000"/>
          <w:sz w:val="12"/>
          <w:szCs w:val="12"/>
          <w:lang w:val="en-US"/>
        </w:rPr>
      </w:pPr>
    </w:p>
    <w:p w14:paraId="00A3BF51" w14:textId="77777777" w:rsidR="00151FBF" w:rsidRDefault="001C5230" w:rsidP="001C5230">
      <w:pPr>
        <w:rPr>
          <w:rFonts w:ascii="sans-serif" w:hAnsi="sans-serif" w:hint="eastAsia"/>
          <w:color w:val="000000"/>
          <w:lang w:val="en-US"/>
        </w:rPr>
      </w:pPr>
      <w:r w:rsidRPr="001C5230">
        <w:rPr>
          <w:rFonts w:ascii="sans-serif" w:hAnsi="sans-serif"/>
          <w:color w:val="000000"/>
          <w:lang w:val="en-US"/>
        </w:rPr>
        <w:t xml:space="preserve">IBAN: FR76 1695 8000 0115 6084 6827 328 </w:t>
      </w:r>
    </w:p>
    <w:p w14:paraId="397CC3DD" w14:textId="0DBC01F5" w:rsidR="001C5230" w:rsidRDefault="001C5230" w:rsidP="001C5230">
      <w:pPr>
        <w:rPr>
          <w:rFonts w:ascii="sans-serif" w:hAnsi="sans-serif" w:hint="eastAsia"/>
          <w:color w:val="000000"/>
          <w:lang w:val="en-US"/>
        </w:rPr>
      </w:pPr>
      <w:r w:rsidRPr="001C5230">
        <w:rPr>
          <w:rFonts w:ascii="sans-serif" w:hAnsi="sans-serif"/>
          <w:color w:val="000000"/>
          <w:lang w:val="en-US"/>
        </w:rPr>
        <w:t>BIC/SWIFT: QNTOFRP1XXX</w:t>
      </w:r>
    </w:p>
    <w:p w14:paraId="501CE3A6" w14:textId="77777777" w:rsidR="001C5230" w:rsidRDefault="001C5230" w:rsidP="001C5230">
      <w:pPr>
        <w:rPr>
          <w:rFonts w:ascii="sans-serif" w:hAnsi="sans-serif" w:hint="eastAsia"/>
          <w:color w:val="000000"/>
          <w:lang w:val="en-US"/>
        </w:rPr>
      </w:pPr>
    </w:p>
    <w:p w14:paraId="0ACE414C" w14:textId="3EEAC88F" w:rsidR="001C5230" w:rsidRDefault="001C5230" w:rsidP="001C5230">
      <w:pPr>
        <w:rPr>
          <w:rFonts w:ascii="sans-serif" w:hAnsi="sans-serif" w:hint="eastAsia"/>
          <w:b/>
          <w:bCs/>
          <w:color w:val="000000"/>
          <w:u w:val="single"/>
          <w:lang w:val="en-US"/>
        </w:rPr>
      </w:pPr>
      <w:r w:rsidRPr="001C5230">
        <w:rPr>
          <w:rFonts w:ascii="sans-serif" w:hAnsi="sans-serif"/>
          <w:b/>
          <w:bCs/>
          <w:color w:val="000000"/>
          <w:u w:val="single"/>
          <w:lang w:val="en-US"/>
        </w:rPr>
        <w:t>Section to be Completed by the Client</w:t>
      </w:r>
    </w:p>
    <w:p w14:paraId="087BE55F" w14:textId="77777777" w:rsidR="00151FBF" w:rsidRPr="00151FBF" w:rsidRDefault="00151FBF" w:rsidP="001C5230">
      <w:pPr>
        <w:rPr>
          <w:rFonts w:ascii="sans-serif" w:hAnsi="sans-serif" w:hint="eastAsia"/>
          <w:b/>
          <w:bCs/>
          <w:color w:val="000000"/>
          <w:u w:val="single"/>
          <w:lang w:val="en-US"/>
        </w:rPr>
      </w:pPr>
    </w:p>
    <w:p w14:paraId="4A30B5BD" w14:textId="77777777" w:rsidR="001C5230" w:rsidRDefault="001C5230" w:rsidP="001C5230">
      <w:pPr>
        <w:rPr>
          <w:rFonts w:ascii="sans-serif" w:hAnsi="sans-serif" w:hint="eastAsia"/>
          <w:color w:val="000000"/>
          <w:lang w:val="en-US"/>
        </w:rPr>
      </w:pPr>
      <w:r w:rsidRPr="001C5230">
        <w:rPr>
          <w:rFonts w:ascii="sans-serif" w:hAnsi="sans-serif"/>
          <w:color w:val="000000"/>
          <w:lang w:val="en-US"/>
        </w:rPr>
        <w:t xml:space="preserve">Company or Client Name: </w:t>
      </w:r>
    </w:p>
    <w:p w14:paraId="2ABBF231" w14:textId="77777777" w:rsidR="001C5230" w:rsidRDefault="001C5230" w:rsidP="001C5230">
      <w:pPr>
        <w:rPr>
          <w:rFonts w:ascii="sans-serif" w:hAnsi="sans-serif" w:hint="eastAsia"/>
          <w:color w:val="000000"/>
          <w:lang w:val="en-US"/>
        </w:rPr>
      </w:pPr>
      <w:r w:rsidRPr="001C5230">
        <w:rPr>
          <w:rFonts w:ascii="sans-serif" w:hAnsi="sans-serif"/>
          <w:color w:val="000000"/>
          <w:lang w:val="en-US"/>
        </w:rPr>
        <w:t xml:space="preserve">SIRET: </w:t>
      </w:r>
    </w:p>
    <w:p w14:paraId="48E8EEB4" w14:textId="77777777" w:rsidR="001C5230" w:rsidRDefault="001C5230" w:rsidP="001C5230">
      <w:pPr>
        <w:rPr>
          <w:rFonts w:ascii="sans-serif" w:hAnsi="sans-serif" w:hint="eastAsia"/>
          <w:color w:val="000000"/>
          <w:lang w:val="en-US"/>
        </w:rPr>
      </w:pPr>
      <w:r w:rsidRPr="001C5230">
        <w:rPr>
          <w:rFonts w:ascii="sans-serif" w:hAnsi="sans-serif"/>
          <w:color w:val="000000"/>
          <w:lang w:val="en-US"/>
        </w:rPr>
        <w:t xml:space="preserve">Legal Form: </w:t>
      </w:r>
    </w:p>
    <w:p w14:paraId="2D974A27" w14:textId="77777777" w:rsidR="001C5230" w:rsidRDefault="001C5230" w:rsidP="001C5230">
      <w:pPr>
        <w:rPr>
          <w:rFonts w:ascii="sans-serif" w:hAnsi="sans-serif" w:hint="eastAsia"/>
          <w:color w:val="000000"/>
          <w:lang w:val="en-US"/>
        </w:rPr>
      </w:pPr>
      <w:r w:rsidRPr="001C5230">
        <w:rPr>
          <w:rFonts w:ascii="sans-serif" w:hAnsi="sans-serif"/>
          <w:color w:val="000000"/>
          <w:lang w:val="en-US"/>
        </w:rPr>
        <w:t xml:space="preserve">RCS Number if applicable: </w:t>
      </w:r>
    </w:p>
    <w:p w14:paraId="6B66DA1F" w14:textId="77777777" w:rsidR="001C5230" w:rsidRDefault="001C5230" w:rsidP="001C5230">
      <w:pPr>
        <w:rPr>
          <w:rFonts w:ascii="sans-serif" w:hAnsi="sans-serif" w:hint="eastAsia"/>
          <w:color w:val="000000"/>
          <w:lang w:val="en-US"/>
        </w:rPr>
      </w:pPr>
      <w:r w:rsidRPr="001C5230">
        <w:rPr>
          <w:rFonts w:ascii="sans-serif" w:hAnsi="sans-serif"/>
          <w:color w:val="000000"/>
          <w:lang w:val="en-US"/>
        </w:rPr>
        <w:t xml:space="preserve">EU VAT Number if applicable: </w:t>
      </w:r>
    </w:p>
    <w:p w14:paraId="729FBCB0" w14:textId="77777777" w:rsidR="001C5230" w:rsidRDefault="001C5230" w:rsidP="001C5230">
      <w:pPr>
        <w:rPr>
          <w:rFonts w:ascii="sans-serif" w:hAnsi="sans-serif" w:hint="eastAsia"/>
          <w:color w:val="000000"/>
          <w:lang w:val="en-US"/>
        </w:rPr>
      </w:pPr>
      <w:r w:rsidRPr="001C5230">
        <w:rPr>
          <w:rFonts w:ascii="sans-serif" w:hAnsi="sans-serif"/>
          <w:color w:val="000000"/>
          <w:lang w:val="en-US"/>
        </w:rPr>
        <w:t xml:space="preserve">Address: </w:t>
      </w:r>
    </w:p>
    <w:p w14:paraId="017D96C3" w14:textId="77777777" w:rsidR="001C5230" w:rsidRDefault="001C5230" w:rsidP="001C5230">
      <w:pPr>
        <w:rPr>
          <w:rFonts w:ascii="sans-serif" w:hAnsi="sans-serif" w:hint="eastAsia"/>
          <w:color w:val="000000"/>
          <w:lang w:val="en-US"/>
        </w:rPr>
      </w:pPr>
      <w:r w:rsidRPr="001C5230">
        <w:rPr>
          <w:rFonts w:ascii="sans-serif" w:hAnsi="sans-serif"/>
          <w:color w:val="000000"/>
          <w:lang w:val="en-US"/>
        </w:rPr>
        <w:t xml:space="preserve">Telephone: </w:t>
      </w:r>
    </w:p>
    <w:p w14:paraId="018BE1E5" w14:textId="77777777" w:rsidR="001C5230" w:rsidRDefault="001C5230" w:rsidP="001C5230">
      <w:pPr>
        <w:rPr>
          <w:rFonts w:ascii="sans-serif" w:hAnsi="sans-serif" w:hint="eastAsia"/>
          <w:color w:val="000000"/>
          <w:lang w:val="en-US"/>
        </w:rPr>
      </w:pPr>
      <w:r w:rsidRPr="001C5230">
        <w:rPr>
          <w:rFonts w:ascii="sans-serif" w:hAnsi="sans-serif"/>
          <w:color w:val="000000"/>
          <w:lang w:val="en-US"/>
        </w:rPr>
        <w:t xml:space="preserve">Email: </w:t>
      </w:r>
    </w:p>
    <w:p w14:paraId="4EDDC4A6" w14:textId="77777777" w:rsidR="001C5230" w:rsidRDefault="001C5230" w:rsidP="001C5230">
      <w:pPr>
        <w:rPr>
          <w:rFonts w:ascii="sans-serif" w:hAnsi="sans-serif" w:hint="eastAsia"/>
          <w:color w:val="000000"/>
          <w:lang w:val="en-US"/>
        </w:rPr>
      </w:pPr>
      <w:r w:rsidRPr="001C5230">
        <w:rPr>
          <w:rFonts w:ascii="sans-serif" w:hAnsi="sans-serif"/>
          <w:color w:val="000000"/>
          <w:lang w:val="en-US"/>
        </w:rPr>
        <w:t xml:space="preserve">Order Date: </w:t>
      </w:r>
    </w:p>
    <w:p w14:paraId="75C535A0" w14:textId="77777777" w:rsidR="001C5230" w:rsidRDefault="001C5230" w:rsidP="001C5230">
      <w:pPr>
        <w:rPr>
          <w:rFonts w:ascii="sans-serif" w:hAnsi="sans-serif" w:hint="eastAsia"/>
          <w:color w:val="000000"/>
          <w:lang w:val="en-US"/>
        </w:rPr>
      </w:pPr>
      <w:r w:rsidRPr="001C5230">
        <w:rPr>
          <w:rFonts w:ascii="sans-serif" w:hAnsi="sans-serif"/>
          <w:color w:val="000000"/>
          <w:lang w:val="en-US"/>
        </w:rPr>
        <w:t xml:space="preserve">Desired Delivery Date: </w:t>
      </w:r>
    </w:p>
    <w:p w14:paraId="3E6499D1" w14:textId="77777777" w:rsidR="001C5230" w:rsidRDefault="001C5230" w:rsidP="001C5230">
      <w:pPr>
        <w:rPr>
          <w:rFonts w:ascii="sans-serif" w:hAnsi="sans-serif" w:hint="eastAsia"/>
          <w:color w:val="000000"/>
          <w:lang w:val="en-US"/>
        </w:rPr>
      </w:pPr>
      <w:r w:rsidRPr="001C5230">
        <w:rPr>
          <w:rFonts w:ascii="sans-serif" w:hAnsi="sans-serif"/>
          <w:color w:val="000000"/>
          <w:lang w:val="en-US"/>
        </w:rPr>
        <w:t xml:space="preserve">Delivery Method: </w:t>
      </w:r>
    </w:p>
    <w:p w14:paraId="542CB968" w14:textId="77777777" w:rsidR="001C5230" w:rsidRDefault="001C5230" w:rsidP="001C5230">
      <w:pPr>
        <w:rPr>
          <w:rFonts w:ascii="sans-serif" w:hAnsi="sans-serif" w:hint="eastAsia"/>
          <w:color w:val="000000"/>
          <w:lang w:val="en-US"/>
        </w:rPr>
      </w:pPr>
    </w:p>
    <w:p w14:paraId="7E8642BC" w14:textId="4B0E3F3F" w:rsidR="0054340A" w:rsidRDefault="0054340A" w:rsidP="001C5230">
      <w:pPr>
        <w:rPr>
          <w:rFonts w:ascii="sans-serif" w:hAnsi="sans-serif" w:hint="eastAsia"/>
          <w:color w:val="000000"/>
          <w:lang w:val="en-US"/>
        </w:rPr>
      </w:pPr>
      <w:r w:rsidRPr="0054340A">
        <w:rPr>
          <w:rFonts w:ascii="sans-serif" w:hAnsi="sans-serif" w:hint="eastAsia"/>
          <w:color w:val="000000"/>
          <w:lang w:val="en-US"/>
        </w:rPr>
        <w:t>Payment terms: invoices must be paid upon receipt, and no later than 30 days from the date of issue.</w:t>
      </w:r>
    </w:p>
    <w:p w14:paraId="33469D62" w14:textId="77777777" w:rsidR="0054340A" w:rsidRDefault="0054340A" w:rsidP="001C5230">
      <w:pPr>
        <w:rPr>
          <w:rFonts w:ascii="sans-serif" w:hAnsi="sans-serif" w:hint="eastAsia"/>
          <w:color w:val="000000"/>
          <w:lang w:val="en-US"/>
        </w:rPr>
      </w:pPr>
    </w:p>
    <w:p w14:paraId="7368FB46" w14:textId="4AA7FA14" w:rsidR="001C5230" w:rsidRDefault="001C5230" w:rsidP="001C5230">
      <w:pPr>
        <w:rPr>
          <w:rFonts w:ascii="sans-serif" w:hAnsi="sans-serif" w:hint="eastAsia"/>
          <w:color w:val="000000"/>
          <w:lang w:val="en-US"/>
        </w:rPr>
      </w:pPr>
      <w:r w:rsidRPr="001C5230">
        <w:rPr>
          <w:rFonts w:ascii="sans-serif" w:hAnsi="sans-serif"/>
          <w:color w:val="000000"/>
          <w:lang w:val="en-US"/>
        </w:rPr>
        <w:t xml:space="preserve">Order </w:t>
      </w:r>
      <w:proofErr w:type="gramStart"/>
      <w:r w:rsidRPr="001C5230">
        <w:rPr>
          <w:rFonts w:ascii="sans-serif" w:hAnsi="sans-serif"/>
          <w:color w:val="000000"/>
          <w:lang w:val="en-US"/>
        </w:rPr>
        <w:t>Details</w:t>
      </w:r>
      <w:r w:rsidR="001917C5">
        <w:rPr>
          <w:rFonts w:ascii="sans-serif" w:hAnsi="sans-serif"/>
          <w:color w:val="000000"/>
          <w:lang w:val="en-US"/>
        </w:rPr>
        <w:t xml:space="preserve"> :</w:t>
      </w:r>
      <w:proofErr w:type="gramEnd"/>
    </w:p>
    <w:p w14:paraId="533F714A" w14:textId="77777777" w:rsidR="001C5230" w:rsidRDefault="001C5230" w:rsidP="001C5230">
      <w:pPr>
        <w:rPr>
          <w:rFonts w:ascii="sans-serif" w:hAnsi="sans-serif" w:hint="eastAsia"/>
          <w:color w:val="000000"/>
          <w:lang w:val="en-US"/>
        </w:rPr>
      </w:pPr>
    </w:p>
    <w:p w14:paraId="0474FFD6" w14:textId="7EDF9A9A" w:rsidR="001C5230" w:rsidRDefault="001C5230" w:rsidP="001C5230">
      <w:pPr>
        <w:rPr>
          <w:rFonts w:ascii="sans-serif" w:hAnsi="sans-serif" w:hint="eastAsia"/>
          <w:color w:val="000000"/>
          <w:lang w:val="en-U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48"/>
        <w:gridCol w:w="1839"/>
        <w:gridCol w:w="1335"/>
        <w:gridCol w:w="1504"/>
        <w:gridCol w:w="1386"/>
        <w:gridCol w:w="1433"/>
      </w:tblGrid>
      <w:tr w:rsidR="001C5230" w:rsidRPr="001C5230" w14:paraId="7EECD32B" w14:textId="77777777" w:rsidTr="00151FBF">
        <w:tc>
          <w:tcPr>
            <w:tcW w:w="2148" w:type="dxa"/>
            <w:vAlign w:val="center"/>
            <w:hideMark/>
          </w:tcPr>
          <w:p w14:paraId="7A6E44EE" w14:textId="2E41BA1E" w:rsidR="001C5230" w:rsidRPr="001C5230" w:rsidRDefault="001C5230" w:rsidP="0072121A">
            <w:pPr>
              <w:jc w:val="center"/>
              <w:rPr>
                <w:rFonts w:ascii="sans-serif" w:hAnsi="sans-serif" w:hint="eastAsia"/>
                <w:b/>
                <w:bCs/>
                <w:color w:val="000000"/>
              </w:rPr>
            </w:pPr>
            <w:r w:rsidRPr="001C5230">
              <w:rPr>
                <w:rFonts w:ascii="sans-serif" w:hAnsi="sans-serif"/>
                <w:b/>
                <w:bCs/>
                <w:color w:val="000000"/>
                <w:lang w:val="en-US"/>
              </w:rPr>
              <w:t>Product Designation</w:t>
            </w:r>
          </w:p>
        </w:tc>
        <w:tc>
          <w:tcPr>
            <w:tcW w:w="1839" w:type="dxa"/>
            <w:vAlign w:val="center"/>
            <w:hideMark/>
          </w:tcPr>
          <w:p w14:paraId="5AE28618" w14:textId="7B54EF66" w:rsidR="00AB3EB5" w:rsidRPr="00AB3EB5" w:rsidRDefault="00AB3EB5" w:rsidP="0072121A">
            <w:pPr>
              <w:jc w:val="center"/>
              <w:rPr>
                <w:rFonts w:ascii="sans-serif" w:hAnsi="sans-serif" w:hint="eastAsia"/>
                <w:b/>
                <w:bCs/>
                <w:color w:val="000000"/>
              </w:rPr>
            </w:pPr>
            <w:proofErr w:type="spellStart"/>
            <w:r w:rsidRPr="00AB3EB5">
              <w:rPr>
                <w:rFonts w:ascii="sans-serif" w:hAnsi="sans-serif"/>
                <w:b/>
                <w:bCs/>
                <w:color w:val="000000"/>
              </w:rPr>
              <w:t>Quantity</w:t>
            </w:r>
            <w:proofErr w:type="spellEnd"/>
          </w:p>
          <w:p w14:paraId="73575CDD" w14:textId="30702FB2" w:rsidR="001C5230" w:rsidRPr="001C5230" w:rsidRDefault="001C5230" w:rsidP="0072121A">
            <w:pPr>
              <w:jc w:val="center"/>
              <w:rPr>
                <w:rFonts w:ascii="sans-serif" w:hAnsi="sans-serif" w:hint="eastAsia"/>
                <w:b/>
                <w:bCs/>
                <w:color w:val="000000"/>
              </w:rPr>
            </w:pPr>
          </w:p>
        </w:tc>
        <w:tc>
          <w:tcPr>
            <w:tcW w:w="1335" w:type="dxa"/>
            <w:vAlign w:val="center"/>
            <w:hideMark/>
          </w:tcPr>
          <w:p w14:paraId="7992749B" w14:textId="6B3B6E1A" w:rsidR="001C5230" w:rsidRPr="0072121A" w:rsidRDefault="0072121A" w:rsidP="0072121A">
            <w:pPr>
              <w:jc w:val="center"/>
              <w:rPr>
                <w:rFonts w:ascii="sans-serif" w:hAnsi="sans-serif" w:hint="eastAsia"/>
                <w:b/>
                <w:bCs/>
                <w:color w:val="000000"/>
                <w:lang w:val="en-US"/>
              </w:rPr>
            </w:pPr>
            <w:r w:rsidRPr="0072121A">
              <w:rPr>
                <w:rFonts w:ascii="sans-serif" w:hAnsi="sans-serif" w:hint="eastAsia"/>
                <w:b/>
                <w:bCs/>
                <w:color w:val="000000"/>
                <w:lang w:val="en-US"/>
              </w:rPr>
              <w:t>Unit Price Excluding Tax (</w:t>
            </w:r>
            <w:r w:rsidRPr="0072121A">
              <w:rPr>
                <w:rFonts w:ascii="sans-serif" w:hAnsi="sans-serif"/>
                <w:b/>
                <w:bCs/>
                <w:color w:val="000000"/>
                <w:lang w:val="en-US"/>
              </w:rPr>
              <w:t>€</w:t>
            </w:r>
            <w:r w:rsidRPr="0072121A">
              <w:rPr>
                <w:rFonts w:ascii="sans-serif" w:hAnsi="sans-serif" w:hint="eastAsia"/>
                <w:b/>
                <w:bCs/>
                <w:color w:val="000000"/>
                <w:lang w:val="en-US"/>
              </w:rPr>
              <w:t>/kg)</w:t>
            </w:r>
          </w:p>
        </w:tc>
        <w:tc>
          <w:tcPr>
            <w:tcW w:w="1504" w:type="dxa"/>
            <w:vAlign w:val="center"/>
            <w:hideMark/>
          </w:tcPr>
          <w:p w14:paraId="029054ED" w14:textId="2579F4B6" w:rsidR="001C5230" w:rsidRPr="001C5230" w:rsidRDefault="0072121A" w:rsidP="0072121A">
            <w:pPr>
              <w:jc w:val="center"/>
              <w:rPr>
                <w:rFonts w:ascii="sans-serif" w:hAnsi="sans-serif" w:hint="eastAsia"/>
                <w:b/>
                <w:bCs/>
                <w:color w:val="000000"/>
              </w:rPr>
            </w:pPr>
            <w:proofErr w:type="spellStart"/>
            <w:r w:rsidRPr="0072121A">
              <w:rPr>
                <w:rFonts w:ascii="sans-serif" w:hAnsi="sans-serif" w:hint="eastAsia"/>
                <w:b/>
                <w:bCs/>
                <w:color w:val="000000"/>
              </w:rPr>
              <w:t>Amount</w:t>
            </w:r>
            <w:proofErr w:type="spellEnd"/>
            <w:r w:rsidRPr="0072121A">
              <w:rPr>
                <w:rFonts w:ascii="sans-serif" w:hAnsi="sans-serif" w:hint="eastAsia"/>
                <w:b/>
                <w:bCs/>
                <w:color w:val="000000"/>
              </w:rPr>
              <w:t xml:space="preserve"> </w:t>
            </w:r>
            <w:proofErr w:type="spellStart"/>
            <w:r w:rsidRPr="0072121A">
              <w:rPr>
                <w:rFonts w:ascii="sans-serif" w:hAnsi="sans-serif" w:hint="eastAsia"/>
                <w:b/>
                <w:bCs/>
                <w:color w:val="000000"/>
              </w:rPr>
              <w:t>Excluding</w:t>
            </w:r>
            <w:proofErr w:type="spellEnd"/>
            <w:r w:rsidRPr="0072121A">
              <w:rPr>
                <w:rFonts w:ascii="sans-serif" w:hAnsi="sans-serif" w:hint="eastAsia"/>
                <w:b/>
                <w:bCs/>
                <w:color w:val="000000"/>
              </w:rPr>
              <w:t xml:space="preserve"> Tax (</w:t>
            </w:r>
            <w:r w:rsidRPr="001C5230">
              <w:rPr>
                <w:rFonts w:ascii="sans-serif" w:hAnsi="sans-serif"/>
                <w:b/>
                <w:bCs/>
                <w:color w:val="000000"/>
              </w:rPr>
              <w:t>€</w:t>
            </w:r>
            <w:r w:rsidRPr="0072121A">
              <w:rPr>
                <w:rFonts w:ascii="sans-serif" w:hAnsi="sans-serif" w:hint="eastAsia"/>
                <w:b/>
                <w:bCs/>
                <w:color w:val="000000"/>
              </w:rPr>
              <w:t>)</w:t>
            </w:r>
          </w:p>
        </w:tc>
        <w:tc>
          <w:tcPr>
            <w:tcW w:w="1386" w:type="dxa"/>
            <w:vAlign w:val="center"/>
            <w:hideMark/>
          </w:tcPr>
          <w:p w14:paraId="7616A9E3" w14:textId="1393FEBF" w:rsidR="001C5230" w:rsidRPr="001C5230" w:rsidRDefault="001C5230" w:rsidP="0072121A">
            <w:pPr>
              <w:jc w:val="center"/>
              <w:rPr>
                <w:rFonts w:ascii="sans-serif" w:hAnsi="sans-serif" w:hint="eastAsia"/>
                <w:b/>
                <w:bCs/>
                <w:color w:val="000000"/>
              </w:rPr>
            </w:pPr>
            <w:r w:rsidRPr="001C5230">
              <w:rPr>
                <w:rFonts w:ascii="sans-serif" w:hAnsi="sans-serif"/>
                <w:b/>
                <w:bCs/>
                <w:color w:val="000000"/>
              </w:rPr>
              <w:t>VA</w:t>
            </w:r>
            <w:r w:rsidR="0072121A">
              <w:rPr>
                <w:rFonts w:ascii="sans-serif" w:hAnsi="sans-serif"/>
                <w:b/>
                <w:bCs/>
                <w:color w:val="000000"/>
              </w:rPr>
              <w:t>T</w:t>
            </w:r>
            <w:r w:rsidRPr="001C5230">
              <w:rPr>
                <w:rFonts w:ascii="sans-serif" w:hAnsi="sans-serif"/>
                <w:b/>
                <w:bCs/>
                <w:color w:val="000000"/>
              </w:rPr>
              <w:t xml:space="preserve"> (20%)</w:t>
            </w:r>
          </w:p>
        </w:tc>
        <w:tc>
          <w:tcPr>
            <w:tcW w:w="1433" w:type="dxa"/>
            <w:vAlign w:val="center"/>
            <w:hideMark/>
          </w:tcPr>
          <w:p w14:paraId="5E806699" w14:textId="2A4D8786" w:rsidR="001C5230" w:rsidRPr="001C5230" w:rsidRDefault="0072121A" w:rsidP="0072121A">
            <w:pPr>
              <w:jc w:val="center"/>
              <w:rPr>
                <w:rFonts w:ascii="sans-serif" w:hAnsi="sans-serif" w:hint="eastAsia"/>
                <w:b/>
                <w:bCs/>
                <w:color w:val="000000"/>
              </w:rPr>
            </w:pPr>
            <w:proofErr w:type="spellStart"/>
            <w:r w:rsidRPr="0072121A">
              <w:rPr>
                <w:rFonts w:ascii="sans-serif" w:hAnsi="sans-serif" w:hint="eastAsia"/>
                <w:b/>
                <w:bCs/>
                <w:color w:val="000000"/>
              </w:rPr>
              <w:t>Amount</w:t>
            </w:r>
            <w:proofErr w:type="spellEnd"/>
            <w:r w:rsidRPr="0072121A">
              <w:rPr>
                <w:rFonts w:ascii="sans-serif" w:hAnsi="sans-serif" w:hint="eastAsia"/>
                <w:b/>
                <w:bCs/>
                <w:color w:val="000000"/>
              </w:rPr>
              <w:t xml:space="preserve"> </w:t>
            </w:r>
            <w:proofErr w:type="spellStart"/>
            <w:r w:rsidRPr="0072121A">
              <w:rPr>
                <w:rFonts w:ascii="sans-serif" w:hAnsi="sans-serif" w:hint="eastAsia"/>
                <w:b/>
                <w:bCs/>
                <w:color w:val="000000"/>
              </w:rPr>
              <w:t>Including</w:t>
            </w:r>
            <w:proofErr w:type="spellEnd"/>
            <w:r w:rsidRPr="0072121A">
              <w:rPr>
                <w:rFonts w:ascii="sans-serif" w:hAnsi="sans-serif" w:hint="eastAsia"/>
                <w:b/>
                <w:bCs/>
                <w:color w:val="000000"/>
              </w:rPr>
              <w:t xml:space="preserve"> Tax (</w:t>
            </w:r>
            <w:r w:rsidRPr="001C5230">
              <w:rPr>
                <w:rFonts w:ascii="sans-serif" w:hAnsi="sans-serif"/>
                <w:b/>
                <w:bCs/>
                <w:color w:val="000000"/>
              </w:rPr>
              <w:t>€</w:t>
            </w:r>
            <w:r w:rsidRPr="0072121A">
              <w:rPr>
                <w:rFonts w:ascii="sans-serif" w:hAnsi="sans-serif" w:hint="eastAsia"/>
                <w:b/>
                <w:bCs/>
                <w:color w:val="000000"/>
              </w:rPr>
              <w:t>)</w:t>
            </w:r>
          </w:p>
        </w:tc>
      </w:tr>
      <w:tr w:rsidR="00AB3EB5" w:rsidRPr="001C5230" w14:paraId="45B112A8" w14:textId="77777777" w:rsidTr="00536BEC">
        <w:trPr>
          <w:trHeight w:val="584"/>
        </w:trPr>
        <w:tc>
          <w:tcPr>
            <w:tcW w:w="2148" w:type="dxa"/>
            <w:vAlign w:val="center"/>
          </w:tcPr>
          <w:p w14:paraId="3C93D1B3" w14:textId="5BAD5E5B" w:rsidR="00AB3EB5" w:rsidRPr="00151FBF" w:rsidRDefault="0072121A" w:rsidP="001C5230">
            <w:pPr>
              <w:rPr>
                <w:rFonts w:ascii="sans-serif" w:hAnsi="sans-serif" w:hint="eastAsia"/>
                <w:color w:val="000000"/>
              </w:rPr>
            </w:pPr>
            <w:r>
              <w:rPr>
                <w:rFonts w:ascii="sans-serif" w:hAnsi="sans-serif"/>
                <w:color w:val="000000"/>
                <w:lang w:val="en-US"/>
              </w:rPr>
              <w:t>L</w:t>
            </w:r>
            <w:r w:rsidR="00536BEC" w:rsidRPr="00151FBF">
              <w:rPr>
                <w:rFonts w:ascii="sans-serif" w:hAnsi="sans-serif"/>
                <w:color w:val="000000"/>
                <w:lang w:val="en-US"/>
              </w:rPr>
              <w:t>oaves</w:t>
            </w:r>
            <w:r w:rsidR="00536BEC" w:rsidRPr="00151FBF">
              <w:rPr>
                <w:rFonts w:ascii="sans-serif" w:hAnsi="sans-serif"/>
                <w:color w:val="000000"/>
              </w:rPr>
              <w:t xml:space="preserve"> </w:t>
            </w:r>
            <w:r w:rsidR="00536BEC">
              <w:rPr>
                <w:rFonts w:ascii="sans-serif" w:hAnsi="sans-serif"/>
                <w:color w:val="000000"/>
              </w:rPr>
              <w:t xml:space="preserve">of </w:t>
            </w:r>
            <w:r w:rsidR="00AB3EB5" w:rsidRPr="00151FBF">
              <w:rPr>
                <w:rFonts w:ascii="sans-serif" w:hAnsi="sans-serif"/>
                <w:color w:val="000000"/>
              </w:rPr>
              <w:t>10 kg</w:t>
            </w:r>
          </w:p>
        </w:tc>
        <w:tc>
          <w:tcPr>
            <w:tcW w:w="1839" w:type="dxa"/>
            <w:vAlign w:val="center"/>
          </w:tcPr>
          <w:p w14:paraId="0DE0832B" w14:textId="77777777" w:rsidR="00AB3EB5" w:rsidRPr="00AB3EB5" w:rsidRDefault="00AB3EB5" w:rsidP="00AB3EB5">
            <w:pPr>
              <w:rPr>
                <w:rFonts w:ascii="sans-serif" w:hAnsi="sans-serif" w:hint="eastAsia"/>
                <w:b/>
                <w:bCs/>
                <w:color w:val="000000"/>
              </w:rPr>
            </w:pPr>
          </w:p>
        </w:tc>
        <w:tc>
          <w:tcPr>
            <w:tcW w:w="1335" w:type="dxa"/>
            <w:vAlign w:val="center"/>
          </w:tcPr>
          <w:p w14:paraId="7914B281" w14:textId="35FF279D" w:rsidR="00AB3EB5" w:rsidRPr="00151FBF" w:rsidRDefault="00151FBF" w:rsidP="00151FBF">
            <w:pPr>
              <w:jc w:val="center"/>
              <w:rPr>
                <w:rFonts w:ascii="sans-serif" w:hAnsi="sans-serif" w:hint="eastAsia"/>
                <w:color w:val="000000"/>
              </w:rPr>
            </w:pPr>
            <w:r w:rsidRPr="00151FBF">
              <w:rPr>
                <w:rFonts w:ascii="sans-serif" w:hAnsi="sans-serif"/>
                <w:color w:val="000000"/>
              </w:rPr>
              <w:t>19,65</w:t>
            </w:r>
          </w:p>
        </w:tc>
        <w:tc>
          <w:tcPr>
            <w:tcW w:w="1504" w:type="dxa"/>
            <w:vAlign w:val="center"/>
          </w:tcPr>
          <w:p w14:paraId="2A10ED4F" w14:textId="77777777" w:rsidR="00AB3EB5" w:rsidRPr="001C5230" w:rsidRDefault="00AB3EB5" w:rsidP="001C5230">
            <w:pPr>
              <w:rPr>
                <w:rFonts w:ascii="sans-serif" w:hAnsi="sans-serif" w:hint="eastAsia"/>
                <w:b/>
                <w:bCs/>
                <w:color w:val="000000"/>
              </w:rPr>
            </w:pPr>
          </w:p>
        </w:tc>
        <w:tc>
          <w:tcPr>
            <w:tcW w:w="1386" w:type="dxa"/>
            <w:vAlign w:val="center"/>
          </w:tcPr>
          <w:p w14:paraId="666CBFA5" w14:textId="77777777" w:rsidR="00AB3EB5" w:rsidRPr="001C5230" w:rsidRDefault="00AB3EB5" w:rsidP="001C5230">
            <w:pPr>
              <w:rPr>
                <w:rFonts w:ascii="sans-serif" w:hAnsi="sans-serif" w:hint="eastAsia"/>
                <w:b/>
                <w:bCs/>
                <w:color w:val="000000"/>
              </w:rPr>
            </w:pPr>
          </w:p>
        </w:tc>
        <w:tc>
          <w:tcPr>
            <w:tcW w:w="1433" w:type="dxa"/>
            <w:vAlign w:val="center"/>
          </w:tcPr>
          <w:p w14:paraId="750115DF" w14:textId="77777777" w:rsidR="00AB3EB5" w:rsidRPr="001C5230" w:rsidRDefault="00AB3EB5" w:rsidP="001C5230">
            <w:pPr>
              <w:rPr>
                <w:rFonts w:ascii="sans-serif" w:hAnsi="sans-serif" w:hint="eastAsia"/>
                <w:b/>
                <w:bCs/>
                <w:color w:val="000000"/>
              </w:rPr>
            </w:pPr>
          </w:p>
        </w:tc>
      </w:tr>
      <w:tr w:rsidR="001C5230" w:rsidRPr="001C5230" w14:paraId="7DAA2976" w14:textId="77777777" w:rsidTr="00151FBF">
        <w:trPr>
          <w:trHeight w:val="585"/>
        </w:trPr>
        <w:tc>
          <w:tcPr>
            <w:tcW w:w="2148" w:type="dxa"/>
            <w:vAlign w:val="center"/>
            <w:hideMark/>
          </w:tcPr>
          <w:p w14:paraId="5E6E25C9" w14:textId="7EA3F8BF" w:rsidR="001C5230" w:rsidRPr="001C5230" w:rsidRDefault="0072121A" w:rsidP="001C5230">
            <w:pPr>
              <w:rPr>
                <w:rFonts w:ascii="sans-serif" w:hAnsi="sans-serif" w:hint="eastAsia"/>
                <w:color w:val="000000"/>
              </w:rPr>
            </w:pPr>
            <w:r>
              <w:rPr>
                <w:rFonts w:ascii="sans-serif" w:hAnsi="sans-serif"/>
                <w:color w:val="000000"/>
                <w:lang w:val="en-US"/>
              </w:rPr>
              <w:t>L</w:t>
            </w:r>
            <w:r w:rsidR="00536BEC" w:rsidRPr="00151FBF">
              <w:rPr>
                <w:rFonts w:ascii="sans-serif" w:hAnsi="sans-serif"/>
                <w:color w:val="000000"/>
                <w:lang w:val="en-US"/>
              </w:rPr>
              <w:t>oaves</w:t>
            </w:r>
            <w:r w:rsidR="00536BEC" w:rsidRPr="001C5230">
              <w:rPr>
                <w:rFonts w:ascii="sans-serif" w:hAnsi="sans-serif"/>
                <w:color w:val="000000"/>
              </w:rPr>
              <w:t xml:space="preserve"> </w:t>
            </w:r>
            <w:r w:rsidR="00536BEC">
              <w:rPr>
                <w:rFonts w:ascii="sans-serif" w:hAnsi="sans-serif"/>
                <w:color w:val="000000"/>
              </w:rPr>
              <w:t xml:space="preserve">of </w:t>
            </w:r>
            <w:r w:rsidR="001C5230" w:rsidRPr="001C5230">
              <w:rPr>
                <w:rFonts w:ascii="sans-serif" w:hAnsi="sans-serif"/>
                <w:color w:val="000000"/>
              </w:rPr>
              <w:t>25 kg</w:t>
            </w:r>
          </w:p>
        </w:tc>
        <w:tc>
          <w:tcPr>
            <w:tcW w:w="1839" w:type="dxa"/>
            <w:vAlign w:val="center"/>
          </w:tcPr>
          <w:p w14:paraId="42AC71F3" w14:textId="77777777" w:rsidR="001C5230" w:rsidRPr="001C5230" w:rsidRDefault="001C5230" w:rsidP="001C5230">
            <w:pPr>
              <w:rPr>
                <w:rFonts w:ascii="sans-serif" w:hAnsi="sans-serif" w:hint="eastAsia"/>
                <w:color w:val="000000"/>
              </w:rPr>
            </w:pPr>
          </w:p>
        </w:tc>
        <w:tc>
          <w:tcPr>
            <w:tcW w:w="1335" w:type="dxa"/>
            <w:vAlign w:val="center"/>
            <w:hideMark/>
          </w:tcPr>
          <w:p w14:paraId="6C9C60A0" w14:textId="4738B9A9" w:rsidR="001C5230" w:rsidRPr="001C5230" w:rsidRDefault="001C5230" w:rsidP="00151FBF">
            <w:pPr>
              <w:jc w:val="center"/>
              <w:rPr>
                <w:rFonts w:ascii="sans-serif" w:hAnsi="sans-serif" w:hint="eastAsia"/>
                <w:color w:val="000000"/>
              </w:rPr>
            </w:pPr>
            <w:r w:rsidRPr="001C5230">
              <w:rPr>
                <w:rFonts w:ascii="sans-serif" w:hAnsi="sans-serif"/>
                <w:color w:val="000000"/>
              </w:rPr>
              <w:t>19,</w:t>
            </w:r>
            <w:r w:rsidR="00151FBF">
              <w:rPr>
                <w:rFonts w:ascii="sans-serif" w:hAnsi="sans-serif"/>
                <w:color w:val="000000"/>
              </w:rPr>
              <w:t>10</w:t>
            </w:r>
          </w:p>
        </w:tc>
        <w:tc>
          <w:tcPr>
            <w:tcW w:w="1504" w:type="dxa"/>
            <w:vAlign w:val="center"/>
          </w:tcPr>
          <w:p w14:paraId="4633C2CD" w14:textId="77777777" w:rsidR="001C5230" w:rsidRPr="001C5230" w:rsidRDefault="001C5230" w:rsidP="001C5230">
            <w:pPr>
              <w:rPr>
                <w:rFonts w:ascii="sans-serif" w:hAnsi="sans-serif" w:hint="eastAsia"/>
                <w:color w:val="000000"/>
              </w:rPr>
            </w:pPr>
          </w:p>
        </w:tc>
        <w:tc>
          <w:tcPr>
            <w:tcW w:w="1386" w:type="dxa"/>
            <w:vAlign w:val="center"/>
          </w:tcPr>
          <w:p w14:paraId="4AC502DF" w14:textId="77777777" w:rsidR="001C5230" w:rsidRPr="001C5230" w:rsidRDefault="001C5230" w:rsidP="001C5230">
            <w:pPr>
              <w:rPr>
                <w:rFonts w:ascii="sans-serif" w:hAnsi="sans-serif" w:hint="eastAsia"/>
                <w:color w:val="000000"/>
              </w:rPr>
            </w:pPr>
          </w:p>
        </w:tc>
        <w:tc>
          <w:tcPr>
            <w:tcW w:w="1433" w:type="dxa"/>
            <w:vAlign w:val="center"/>
          </w:tcPr>
          <w:p w14:paraId="030BFB09" w14:textId="77777777" w:rsidR="001C5230" w:rsidRPr="001C5230" w:rsidRDefault="001C5230" w:rsidP="001C5230">
            <w:pPr>
              <w:rPr>
                <w:rFonts w:ascii="sans-serif" w:hAnsi="sans-serif" w:hint="eastAsia"/>
                <w:color w:val="000000"/>
              </w:rPr>
            </w:pPr>
          </w:p>
        </w:tc>
      </w:tr>
    </w:tbl>
    <w:p w14:paraId="780AAF65" w14:textId="77777777" w:rsidR="001C5230" w:rsidRDefault="001C5230" w:rsidP="001C5230">
      <w:pPr>
        <w:rPr>
          <w:rFonts w:ascii="sans-serif" w:hAnsi="sans-serif" w:hint="eastAsia"/>
          <w:color w:val="000000"/>
          <w:lang w:val="en-US"/>
        </w:rPr>
      </w:pPr>
    </w:p>
    <w:p w14:paraId="04BC646A" w14:textId="77777777" w:rsidR="001C5230" w:rsidRDefault="001C5230" w:rsidP="001C5230">
      <w:pPr>
        <w:rPr>
          <w:rFonts w:ascii="sans-serif" w:hAnsi="sans-serif" w:hint="eastAsia"/>
          <w:color w:val="000000"/>
          <w:lang w:val="en-US"/>
        </w:rPr>
      </w:pPr>
    </w:p>
    <w:p w14:paraId="3C109EAF" w14:textId="77777777" w:rsidR="00151FBF" w:rsidRDefault="001C5230" w:rsidP="001C5230">
      <w:pPr>
        <w:rPr>
          <w:rFonts w:ascii="sans-serif" w:hAnsi="sans-serif" w:hint="eastAsia"/>
          <w:color w:val="000000"/>
          <w:lang w:val="en-US"/>
        </w:rPr>
      </w:pPr>
      <w:r w:rsidRPr="001C5230">
        <w:rPr>
          <w:rFonts w:ascii="sans-serif" w:hAnsi="sans-serif"/>
          <w:color w:val="000000"/>
          <w:lang w:val="en-US"/>
        </w:rPr>
        <w:t xml:space="preserve">Sub-total excl. VAT: </w:t>
      </w:r>
    </w:p>
    <w:p w14:paraId="1B7165BB" w14:textId="189F8DD3" w:rsidR="001C5230" w:rsidRDefault="001C5230" w:rsidP="001C5230">
      <w:pPr>
        <w:rPr>
          <w:rFonts w:ascii="sans-serif" w:hAnsi="sans-serif" w:hint="eastAsia"/>
          <w:color w:val="000000"/>
          <w:lang w:val="en-US"/>
        </w:rPr>
      </w:pPr>
      <w:r w:rsidRPr="001C5230">
        <w:rPr>
          <w:rFonts w:ascii="sans-serif" w:hAnsi="sans-serif"/>
          <w:color w:val="000000"/>
          <w:lang w:val="en-US"/>
        </w:rPr>
        <w:t xml:space="preserve">VAT (20%): </w:t>
      </w:r>
    </w:p>
    <w:p w14:paraId="261ECB7A" w14:textId="77777777" w:rsidR="001C5230" w:rsidRDefault="001C5230" w:rsidP="001C5230">
      <w:pPr>
        <w:rPr>
          <w:rFonts w:ascii="sans-serif" w:hAnsi="sans-serif" w:hint="eastAsia"/>
          <w:color w:val="000000"/>
          <w:lang w:val="en-US"/>
        </w:rPr>
      </w:pPr>
      <w:r w:rsidRPr="001C5230">
        <w:rPr>
          <w:rFonts w:ascii="sans-serif" w:hAnsi="sans-serif"/>
          <w:color w:val="000000"/>
          <w:lang w:val="en-US"/>
        </w:rPr>
        <w:t xml:space="preserve">Total incl. VAT: </w:t>
      </w:r>
    </w:p>
    <w:p w14:paraId="15F21C40" w14:textId="77777777" w:rsidR="00151FBF" w:rsidRDefault="00151FBF" w:rsidP="001C5230">
      <w:pPr>
        <w:rPr>
          <w:rFonts w:ascii="sans-serif" w:hAnsi="sans-serif" w:hint="eastAsia"/>
          <w:color w:val="000000"/>
          <w:lang w:val="en-US"/>
        </w:rPr>
      </w:pPr>
    </w:p>
    <w:p w14:paraId="206BBEF3" w14:textId="77777777" w:rsidR="00151FBF" w:rsidRDefault="00151FBF" w:rsidP="001C5230">
      <w:pPr>
        <w:rPr>
          <w:rFonts w:ascii="sans-serif" w:hAnsi="sans-serif" w:hint="eastAsia"/>
          <w:color w:val="000000"/>
          <w:lang w:val="en-US"/>
        </w:rPr>
      </w:pPr>
    </w:p>
    <w:p w14:paraId="0AC856C9" w14:textId="77777777" w:rsidR="00151FBF" w:rsidRDefault="00151FBF" w:rsidP="001C5230">
      <w:pPr>
        <w:rPr>
          <w:rFonts w:ascii="sans-serif" w:hAnsi="sans-serif" w:hint="eastAsia"/>
          <w:color w:val="000000"/>
          <w:lang w:val="en-US"/>
        </w:rPr>
      </w:pPr>
    </w:p>
    <w:p w14:paraId="5E056569" w14:textId="77777777" w:rsidR="00151FBF" w:rsidRDefault="00151FBF" w:rsidP="001C5230">
      <w:pPr>
        <w:rPr>
          <w:rFonts w:ascii="sans-serif" w:hAnsi="sans-serif" w:hint="eastAsia"/>
          <w:color w:val="000000"/>
          <w:lang w:val="en-US"/>
        </w:rPr>
      </w:pPr>
    </w:p>
    <w:p w14:paraId="5D6E6CF9" w14:textId="77777777" w:rsidR="00151FBF" w:rsidRDefault="00151FBF" w:rsidP="001C5230">
      <w:pPr>
        <w:rPr>
          <w:rFonts w:ascii="sans-serif" w:hAnsi="sans-serif" w:hint="eastAsia"/>
          <w:color w:val="000000"/>
          <w:lang w:val="en-US"/>
        </w:rPr>
      </w:pPr>
    </w:p>
    <w:p w14:paraId="66ED6165" w14:textId="77777777" w:rsidR="00151FBF" w:rsidRDefault="001C5230" w:rsidP="001C5230">
      <w:pPr>
        <w:rPr>
          <w:rFonts w:ascii="sans-serif" w:hAnsi="sans-serif" w:hint="eastAsia"/>
          <w:color w:val="000000"/>
          <w:lang w:val="en-US"/>
        </w:rPr>
      </w:pPr>
      <w:r w:rsidRPr="001C5230">
        <w:rPr>
          <w:rFonts w:ascii="sans-serif" w:hAnsi="sans-serif"/>
          <w:color w:val="000000"/>
          <w:lang w:val="en-US"/>
        </w:rPr>
        <w:t xml:space="preserve">Remarks: </w:t>
      </w:r>
    </w:p>
    <w:p w14:paraId="59F904EC" w14:textId="69FCAADB" w:rsidR="001C5230" w:rsidRPr="00151FBF" w:rsidRDefault="001C5230" w:rsidP="00151FBF">
      <w:pPr>
        <w:pStyle w:val="Paragraphedeliste"/>
        <w:numPr>
          <w:ilvl w:val="0"/>
          <w:numId w:val="6"/>
        </w:numPr>
        <w:rPr>
          <w:rFonts w:ascii="sans-serif" w:hAnsi="sans-serif" w:hint="eastAsia"/>
          <w:color w:val="000000"/>
          <w:lang w:val="en-US"/>
        </w:rPr>
      </w:pPr>
      <w:r w:rsidRPr="00151FBF">
        <w:rPr>
          <w:rFonts w:ascii="sans-serif" w:hAnsi="sans-serif"/>
          <w:color w:val="000000"/>
          <w:lang w:val="en-US"/>
        </w:rPr>
        <w:t xml:space="preserve">The price is indicated excluding taxes (excl. VAT). The applicable VAT is 20% (standard rate in France for this type of product). </w:t>
      </w:r>
    </w:p>
    <w:p w14:paraId="1BBC1E6A" w14:textId="187FC728" w:rsidR="001C5230" w:rsidRPr="00151FBF" w:rsidRDefault="001C5230" w:rsidP="00151FBF">
      <w:pPr>
        <w:pStyle w:val="Paragraphedeliste"/>
        <w:numPr>
          <w:ilvl w:val="1"/>
          <w:numId w:val="7"/>
        </w:numPr>
        <w:rPr>
          <w:rFonts w:ascii="sans-serif" w:hAnsi="sans-serif" w:hint="eastAsia"/>
          <w:color w:val="000000"/>
          <w:lang w:val="en-US"/>
        </w:rPr>
      </w:pPr>
      <w:r w:rsidRPr="00151FBF">
        <w:rPr>
          <w:rFonts w:ascii="sans-serif" w:hAnsi="sans-serif"/>
          <w:color w:val="000000"/>
          <w:lang w:val="en-US"/>
        </w:rPr>
        <w:t xml:space="preserve">The loaves are packaged in 25 </w:t>
      </w:r>
      <w:r w:rsidR="00151FBF">
        <w:rPr>
          <w:rFonts w:ascii="sans-serif" w:hAnsi="sans-serif"/>
          <w:color w:val="000000"/>
          <w:lang w:val="en-US"/>
        </w:rPr>
        <w:t xml:space="preserve">or 10 </w:t>
      </w:r>
      <w:r w:rsidRPr="00151FBF">
        <w:rPr>
          <w:rFonts w:ascii="sans-serif" w:hAnsi="sans-serif"/>
          <w:color w:val="000000"/>
          <w:lang w:val="en-US"/>
        </w:rPr>
        <w:t xml:space="preserve">kg units. </w:t>
      </w:r>
    </w:p>
    <w:p w14:paraId="3EFF1389" w14:textId="350F2B82" w:rsidR="001C5230" w:rsidRPr="00151FBF" w:rsidRDefault="001C5230" w:rsidP="00151FBF">
      <w:pPr>
        <w:pStyle w:val="Paragraphedeliste"/>
        <w:numPr>
          <w:ilvl w:val="1"/>
          <w:numId w:val="7"/>
        </w:numPr>
        <w:rPr>
          <w:rFonts w:ascii="sans-serif" w:hAnsi="sans-serif" w:hint="eastAsia"/>
          <w:color w:val="000000"/>
          <w:lang w:val="en-US"/>
        </w:rPr>
      </w:pPr>
      <w:r w:rsidRPr="00151FBF">
        <w:rPr>
          <w:rFonts w:ascii="sans-serif" w:hAnsi="sans-serif"/>
          <w:color w:val="000000"/>
          <w:lang w:val="en-US"/>
        </w:rPr>
        <w:t xml:space="preserve">Delivery fees </w:t>
      </w:r>
      <w:r w:rsidR="0054340A" w:rsidRPr="00151FBF">
        <w:rPr>
          <w:rFonts w:ascii="sans-serif" w:hAnsi="sans-serif"/>
          <w:color w:val="000000"/>
          <w:lang w:val="en-US"/>
        </w:rPr>
        <w:t>are</w:t>
      </w:r>
      <w:r w:rsidR="0054340A" w:rsidRPr="00151FBF">
        <w:rPr>
          <w:rFonts w:ascii="sans-serif" w:hAnsi="sans-serif" w:hint="eastAsia"/>
          <w:color w:val="000000"/>
          <w:lang w:val="en-US"/>
        </w:rPr>
        <w:t xml:space="preserve"> not</w:t>
      </w:r>
      <w:r w:rsidRPr="00151FBF">
        <w:rPr>
          <w:rFonts w:ascii="sans-serif" w:hAnsi="sans-serif"/>
          <w:color w:val="000000"/>
          <w:lang w:val="en-US"/>
        </w:rPr>
        <w:t xml:space="preserve"> included </w:t>
      </w:r>
      <w:r w:rsidR="0054340A" w:rsidRPr="00151FBF">
        <w:rPr>
          <w:rFonts w:ascii="sans-serif" w:hAnsi="sans-serif"/>
          <w:color w:val="000000"/>
          <w:lang w:val="en-US"/>
        </w:rPr>
        <w:t>and</w:t>
      </w:r>
      <w:r w:rsidR="0054340A" w:rsidRPr="00151FBF">
        <w:rPr>
          <w:rFonts w:ascii="sans-serif" w:hAnsi="sans-serif" w:hint="eastAsia"/>
          <w:color w:val="000000"/>
          <w:lang w:val="en-US"/>
        </w:rPr>
        <w:t xml:space="preserve"> need</w:t>
      </w:r>
      <w:r w:rsidRPr="00151FBF">
        <w:rPr>
          <w:rFonts w:ascii="sans-serif" w:hAnsi="sans-serif"/>
          <w:color w:val="000000"/>
          <w:lang w:val="en-US"/>
        </w:rPr>
        <w:t xml:space="preserve"> to be determined based on the destination. </w:t>
      </w:r>
    </w:p>
    <w:p w14:paraId="5FB7F1AD" w14:textId="3730E38D" w:rsidR="001C5230" w:rsidRPr="00151FBF" w:rsidRDefault="001C5230" w:rsidP="00151FBF">
      <w:pPr>
        <w:pStyle w:val="Paragraphedeliste"/>
        <w:numPr>
          <w:ilvl w:val="1"/>
          <w:numId w:val="7"/>
        </w:numPr>
        <w:rPr>
          <w:rFonts w:ascii="sans-serif" w:hAnsi="sans-serif" w:hint="eastAsia"/>
          <w:color w:val="000000"/>
          <w:lang w:val="en-US"/>
        </w:rPr>
      </w:pPr>
      <w:r w:rsidRPr="00151FBF">
        <w:rPr>
          <w:rFonts w:ascii="sans-serif" w:hAnsi="sans-serif"/>
          <w:color w:val="000000"/>
          <w:lang w:val="en-US"/>
        </w:rPr>
        <w:t xml:space="preserve">Payment by bank transfer to the details indicated above. </w:t>
      </w:r>
    </w:p>
    <w:p w14:paraId="0186843D" w14:textId="75FB023A" w:rsidR="001C5230" w:rsidRPr="00151FBF" w:rsidRDefault="001C5230" w:rsidP="00151FBF">
      <w:pPr>
        <w:pStyle w:val="Paragraphedeliste"/>
        <w:numPr>
          <w:ilvl w:val="1"/>
          <w:numId w:val="7"/>
        </w:numPr>
        <w:rPr>
          <w:rFonts w:ascii="sans-serif" w:hAnsi="sans-serif" w:hint="eastAsia"/>
          <w:color w:val="000000"/>
          <w:lang w:val="en-US"/>
        </w:rPr>
      </w:pPr>
      <w:r w:rsidRPr="00151FBF">
        <w:rPr>
          <w:rFonts w:ascii="sans-serif" w:hAnsi="sans-serif"/>
          <w:color w:val="000000"/>
          <w:lang w:val="en-US"/>
        </w:rPr>
        <w:t xml:space="preserve">This purchase order is a generic template; please complete it with your information and the actual quantities. Once signed, it binds the buyer. </w:t>
      </w:r>
    </w:p>
    <w:p w14:paraId="3C8403CA" w14:textId="2F32A4CD" w:rsidR="001C5230" w:rsidRPr="00151FBF" w:rsidRDefault="001C5230" w:rsidP="00151FBF">
      <w:pPr>
        <w:pStyle w:val="Paragraphedeliste"/>
        <w:numPr>
          <w:ilvl w:val="1"/>
          <w:numId w:val="7"/>
        </w:numPr>
        <w:rPr>
          <w:rFonts w:ascii="sans-serif" w:hAnsi="sans-serif" w:hint="eastAsia"/>
          <w:color w:val="000000"/>
          <w:lang w:val="en-US"/>
        </w:rPr>
      </w:pPr>
      <w:r w:rsidRPr="00151FBF">
        <w:rPr>
          <w:rFonts w:ascii="sans-serif" w:hAnsi="sans-serif"/>
          <w:color w:val="000000"/>
          <w:lang w:val="en-US"/>
        </w:rPr>
        <w:t xml:space="preserve">If the company is in judicial liquidation: Mandatory mention "Company in judicial liquidation". </w:t>
      </w:r>
    </w:p>
    <w:p w14:paraId="5B01ABF3" w14:textId="77777777" w:rsidR="00151FBF" w:rsidRDefault="00151FBF" w:rsidP="00151FBF">
      <w:pPr>
        <w:rPr>
          <w:rFonts w:ascii="sans-serif" w:hAnsi="sans-serif" w:hint="eastAsia"/>
          <w:color w:val="000000"/>
          <w:lang w:val="en-US"/>
        </w:rPr>
      </w:pPr>
    </w:p>
    <w:p w14:paraId="4F795779" w14:textId="6A2E7DDD" w:rsidR="001C5230" w:rsidRDefault="001C5230" w:rsidP="001C5230">
      <w:pPr>
        <w:rPr>
          <w:rFonts w:ascii="sans-serif" w:hAnsi="sans-serif" w:hint="eastAsia"/>
          <w:color w:val="000000"/>
          <w:lang w:val="en-US"/>
        </w:rPr>
      </w:pPr>
      <w:r w:rsidRPr="00151FBF">
        <w:rPr>
          <w:rFonts w:ascii="sans-serif" w:hAnsi="sans-serif"/>
          <w:color w:val="000000"/>
          <w:lang w:val="en-US"/>
        </w:rPr>
        <w:t xml:space="preserve">French Legal Conditions (Mandatory Mentions and General Terms) In accordance with articles R123-237 and R123-238 of the Commercial Code, as well as </w:t>
      </w:r>
      <w:r w:rsidRPr="001C5230">
        <w:rPr>
          <w:rFonts w:ascii="sans-serif" w:hAnsi="sans-serif"/>
          <w:color w:val="000000"/>
          <w:lang w:val="en-US"/>
        </w:rPr>
        <w:t>French invoicing and sales rules (including VAT and GDPR), the following conditions apply:</w:t>
      </w:r>
    </w:p>
    <w:p w14:paraId="45013065" w14:textId="77777777" w:rsidR="00151FBF" w:rsidRPr="001C5230" w:rsidRDefault="00151FBF" w:rsidP="001C5230">
      <w:pPr>
        <w:rPr>
          <w:rFonts w:ascii="sans-serif" w:hAnsi="sans-serif" w:hint="eastAsia"/>
          <w:color w:val="000000"/>
          <w:lang w:val="en-US"/>
        </w:rPr>
      </w:pPr>
    </w:p>
    <w:p w14:paraId="7D1DABC6" w14:textId="77777777" w:rsidR="001C5230" w:rsidRPr="001C5230" w:rsidRDefault="001C5230" w:rsidP="001C5230">
      <w:pPr>
        <w:numPr>
          <w:ilvl w:val="0"/>
          <w:numId w:val="4"/>
        </w:numPr>
        <w:rPr>
          <w:rFonts w:ascii="sans-serif" w:hAnsi="sans-serif" w:hint="eastAsia"/>
          <w:color w:val="000000"/>
          <w:lang w:val="en-US"/>
        </w:rPr>
      </w:pPr>
      <w:r w:rsidRPr="001C5230">
        <w:rPr>
          <w:rFonts w:ascii="sans-serif" w:hAnsi="sans-serif"/>
          <w:color w:val="000000"/>
          <w:lang w:val="en-US"/>
        </w:rPr>
        <w:t>Retention of Title: The delivered goods remain the property of the seller until full payment of the price, in accordance with article L624-16 of the Commercial Code.</w:t>
      </w:r>
    </w:p>
    <w:p w14:paraId="7653BD91" w14:textId="77777777" w:rsidR="001C5230" w:rsidRPr="001C5230" w:rsidRDefault="001C5230" w:rsidP="001C5230">
      <w:pPr>
        <w:numPr>
          <w:ilvl w:val="0"/>
          <w:numId w:val="4"/>
        </w:numPr>
        <w:rPr>
          <w:rFonts w:ascii="sans-serif" w:hAnsi="sans-serif" w:hint="eastAsia"/>
          <w:color w:val="000000"/>
        </w:rPr>
      </w:pPr>
      <w:r w:rsidRPr="001C5230">
        <w:rPr>
          <w:rFonts w:ascii="sans-serif" w:hAnsi="sans-serif"/>
          <w:color w:val="000000"/>
          <w:lang w:val="en-US"/>
        </w:rPr>
        <w:t xml:space="preserve">Late Payment: In the event of late payment, a flat-rate indemnity for recovery costs of €40 is due (article D441-5 of the Commercial Code). Late payment penalties are applied at the legal interest rate increased by 3 points (or at the ECB REF rate increased by 10 points), calculated on the amount incl. </w:t>
      </w:r>
      <w:r w:rsidRPr="001C5230">
        <w:rPr>
          <w:rFonts w:ascii="sans-serif" w:hAnsi="sans-serif"/>
          <w:color w:val="000000"/>
        </w:rPr>
        <w:t>VAT.</w:t>
      </w:r>
    </w:p>
    <w:p w14:paraId="059C6096" w14:textId="77777777" w:rsidR="001C5230" w:rsidRPr="001C5230" w:rsidRDefault="001C5230" w:rsidP="001C5230">
      <w:pPr>
        <w:numPr>
          <w:ilvl w:val="0"/>
          <w:numId w:val="4"/>
        </w:numPr>
        <w:rPr>
          <w:rFonts w:ascii="sans-serif" w:hAnsi="sans-serif" w:hint="eastAsia"/>
          <w:color w:val="000000"/>
          <w:lang w:val="en-US"/>
        </w:rPr>
      </w:pPr>
      <w:r w:rsidRPr="001C5230">
        <w:rPr>
          <w:rFonts w:ascii="sans-serif" w:hAnsi="sans-serif"/>
          <w:color w:val="000000"/>
          <w:lang w:val="en-US"/>
        </w:rPr>
        <w:t>Delivery and Risks: Delivery is carried out according to the specified terms. Risks are transferred to the buyer upon handover of the goods to the carrier.</w:t>
      </w:r>
    </w:p>
    <w:p w14:paraId="5B32062D" w14:textId="77777777" w:rsidR="001C5230" w:rsidRPr="001C5230" w:rsidRDefault="001C5230" w:rsidP="001C5230">
      <w:pPr>
        <w:numPr>
          <w:ilvl w:val="0"/>
          <w:numId w:val="4"/>
        </w:numPr>
        <w:rPr>
          <w:rFonts w:ascii="sans-serif" w:hAnsi="sans-serif" w:hint="eastAsia"/>
          <w:color w:val="000000"/>
          <w:lang w:val="en-US"/>
        </w:rPr>
      </w:pPr>
      <w:r w:rsidRPr="001C5230">
        <w:rPr>
          <w:rFonts w:ascii="sans-serif" w:hAnsi="sans-serif"/>
          <w:color w:val="000000"/>
          <w:lang w:val="en-US"/>
        </w:rPr>
        <w:t>Warranty and Claims: Any claim must be made in writing within 8 days following receipt. The legal warranty of conformity (articles L217-3 et seq. of the Consumer Code) applies to consumer clients.</w:t>
      </w:r>
    </w:p>
    <w:p w14:paraId="2923C238" w14:textId="77777777" w:rsidR="001C5230" w:rsidRPr="001C5230" w:rsidRDefault="001C5230" w:rsidP="001C5230">
      <w:pPr>
        <w:numPr>
          <w:ilvl w:val="0"/>
          <w:numId w:val="4"/>
        </w:numPr>
        <w:rPr>
          <w:rFonts w:ascii="sans-serif" w:hAnsi="sans-serif" w:hint="eastAsia"/>
          <w:color w:val="000000"/>
          <w:lang w:val="en-US"/>
        </w:rPr>
      </w:pPr>
      <w:r w:rsidRPr="001C5230">
        <w:rPr>
          <w:rFonts w:ascii="sans-serif" w:hAnsi="sans-serif"/>
          <w:color w:val="000000"/>
          <w:lang w:val="en-US"/>
        </w:rPr>
        <w:t>Personal Data: The collected data is processed in accordance with the GDPR (EU Regulation 2016/679). It is used for order management and may be retained for legal purposes.</w:t>
      </w:r>
    </w:p>
    <w:p w14:paraId="5BDE97F6" w14:textId="77777777" w:rsidR="001C5230" w:rsidRPr="001C5230" w:rsidRDefault="001C5230" w:rsidP="001C5230">
      <w:pPr>
        <w:numPr>
          <w:ilvl w:val="0"/>
          <w:numId w:val="4"/>
        </w:numPr>
        <w:rPr>
          <w:rFonts w:ascii="sans-serif" w:hAnsi="sans-serif" w:hint="eastAsia"/>
          <w:color w:val="000000"/>
          <w:lang w:val="en-US"/>
        </w:rPr>
      </w:pPr>
      <w:r w:rsidRPr="001C5230">
        <w:rPr>
          <w:rFonts w:ascii="sans-serif" w:hAnsi="sans-serif"/>
          <w:color w:val="000000"/>
          <w:lang w:val="en-US"/>
        </w:rPr>
        <w:t>Force Majeure: The seller is not liable in the event of force majeure events (article 1218 of the Civil Code).</w:t>
      </w:r>
    </w:p>
    <w:p w14:paraId="0578AC5C" w14:textId="77777777" w:rsidR="001C5230" w:rsidRPr="001C5230" w:rsidRDefault="001C5230" w:rsidP="001C5230">
      <w:pPr>
        <w:numPr>
          <w:ilvl w:val="0"/>
          <w:numId w:val="4"/>
        </w:numPr>
        <w:rPr>
          <w:rFonts w:ascii="sans-serif" w:hAnsi="sans-serif" w:hint="eastAsia"/>
          <w:color w:val="000000"/>
          <w:lang w:val="en-US"/>
        </w:rPr>
      </w:pPr>
      <w:r w:rsidRPr="001C5230">
        <w:rPr>
          <w:rFonts w:ascii="sans-serif" w:hAnsi="sans-serif"/>
          <w:color w:val="000000"/>
          <w:lang w:val="en-US"/>
        </w:rPr>
        <w:t>Applicable Law and Jurisdiction: This purchase order is governed by French law. Any dispute will be subject to the exclusive jurisdiction of the Commercial Court of Blois (or the competent court based on the supplier's registered office).</w:t>
      </w:r>
    </w:p>
    <w:p w14:paraId="0178FFCC" w14:textId="26CD4D7B" w:rsidR="001C5230" w:rsidRPr="001C5230" w:rsidRDefault="001C5230" w:rsidP="001C5230">
      <w:pPr>
        <w:numPr>
          <w:ilvl w:val="0"/>
          <w:numId w:val="4"/>
        </w:numPr>
        <w:rPr>
          <w:rFonts w:ascii="sans-serif" w:hAnsi="sans-serif" w:hint="eastAsia"/>
          <w:color w:val="000000"/>
          <w:lang w:val="en-US"/>
        </w:rPr>
      </w:pPr>
      <w:r w:rsidRPr="001C5230">
        <w:rPr>
          <w:rFonts w:ascii="sans-serif" w:hAnsi="sans-serif"/>
          <w:color w:val="000000"/>
          <w:lang w:val="en-US"/>
        </w:rPr>
        <w:t xml:space="preserve">Acceptance of GTC: By signing this purchase order, the buyer accepts the supplier's General Terms and Conditions of Sale (GTC), available </w:t>
      </w:r>
      <w:r w:rsidR="0054340A" w:rsidRPr="001C5230">
        <w:rPr>
          <w:rFonts w:ascii="sans-serif" w:hAnsi="sans-serif"/>
          <w:color w:val="000000"/>
          <w:lang w:val="en-US"/>
        </w:rPr>
        <w:t>on</w:t>
      </w:r>
      <w:r w:rsidRPr="001C5230">
        <w:rPr>
          <w:rFonts w:ascii="sans-serif" w:hAnsi="sans-serif"/>
          <w:color w:val="000000"/>
          <w:lang w:val="en-US"/>
        </w:rPr>
        <w:t xml:space="preserve"> request or on the website.</w:t>
      </w:r>
    </w:p>
    <w:p w14:paraId="7B20A2EB" w14:textId="77777777" w:rsidR="00151FBF" w:rsidRDefault="00151FBF" w:rsidP="001C5230">
      <w:pPr>
        <w:rPr>
          <w:rFonts w:ascii="sans-serif" w:hAnsi="sans-serif" w:hint="eastAsia"/>
          <w:color w:val="000000"/>
          <w:lang w:val="en-US"/>
        </w:rPr>
      </w:pPr>
    </w:p>
    <w:p w14:paraId="19F9D555" w14:textId="59AA7393" w:rsidR="001C5230" w:rsidRPr="001C5230" w:rsidRDefault="001C5230" w:rsidP="001C5230">
      <w:pPr>
        <w:rPr>
          <w:rFonts w:ascii="sans-serif" w:hAnsi="sans-serif" w:hint="eastAsia"/>
          <w:color w:val="000000"/>
          <w:lang w:val="en-US"/>
        </w:rPr>
      </w:pPr>
      <w:r w:rsidRPr="001C5230">
        <w:rPr>
          <w:rFonts w:ascii="sans-serif" w:hAnsi="sans-serif"/>
          <w:color w:val="000000"/>
          <w:lang w:val="en-US"/>
        </w:rPr>
        <w:t>Date and Client Signature Preceded by the Mention "Good for Agreement":</w:t>
      </w:r>
    </w:p>
    <w:p w14:paraId="72D6BA83" w14:textId="3466312D" w:rsidR="00BD2218" w:rsidRPr="001C5230" w:rsidRDefault="00BD2218" w:rsidP="001C5230">
      <w:pPr>
        <w:rPr>
          <w:rFonts w:hint="eastAsia"/>
          <w:lang w:val="en-US"/>
        </w:rPr>
      </w:pPr>
    </w:p>
    <w:sectPr w:rsidR="00BD2218" w:rsidRPr="001C5230">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ans-serif">
    <w:altName w:val="Arial"/>
    <w:charset w:val="00"/>
    <w:family w:val="auto"/>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OpenSymbol">
    <w:altName w:val="Segoe UI Symbol"/>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338C"/>
    <w:multiLevelType w:val="multilevel"/>
    <w:tmpl w:val="5AC21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4B534C"/>
    <w:multiLevelType w:val="hybridMultilevel"/>
    <w:tmpl w:val="1640FC3C"/>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E2F4747"/>
    <w:multiLevelType w:val="hybridMultilevel"/>
    <w:tmpl w:val="67BAD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7B6993"/>
    <w:multiLevelType w:val="multilevel"/>
    <w:tmpl w:val="D8863D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9213097"/>
    <w:multiLevelType w:val="multilevel"/>
    <w:tmpl w:val="8E0CDC3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 w15:restartNumberingAfterBreak="0">
    <w:nsid w:val="6E8C4F2D"/>
    <w:multiLevelType w:val="multilevel"/>
    <w:tmpl w:val="7534E8FC"/>
    <w:lvl w:ilvl="0">
      <w:start w:val="1"/>
      <w:numFmt w:val="bullet"/>
      <w:lvlText w:val=""/>
      <w:lvlJc w:val="left"/>
      <w:pPr>
        <w:tabs>
          <w:tab w:val="num" w:pos="709"/>
        </w:tabs>
        <w:ind w:left="709" w:hanging="283"/>
      </w:pPr>
      <w:rPr>
        <w:rFonts w:ascii="Wingdings" w:hAnsi="Wingdings" w:cs="Wingdings"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78C02964"/>
    <w:multiLevelType w:val="hybridMultilevel"/>
    <w:tmpl w:val="DB3AF6B8"/>
    <w:lvl w:ilvl="0" w:tplc="040C0001">
      <w:start w:val="1"/>
      <w:numFmt w:val="bullet"/>
      <w:lvlText w:val=""/>
      <w:lvlJc w:val="left"/>
      <w:pPr>
        <w:ind w:left="720" w:hanging="360"/>
      </w:pPr>
      <w:rPr>
        <w:rFonts w:ascii="Symbol" w:hAnsi="Symbol" w:hint="default"/>
      </w:rPr>
    </w:lvl>
    <w:lvl w:ilvl="1" w:tplc="971A34EE">
      <w:numFmt w:val="bullet"/>
      <w:lvlText w:val="·"/>
      <w:lvlJc w:val="left"/>
      <w:pPr>
        <w:ind w:left="1440" w:hanging="360"/>
      </w:pPr>
      <w:rPr>
        <w:rFonts w:ascii="sans-serif" w:eastAsia="NSimSun" w:hAnsi="sans-serif"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6207673">
    <w:abstractNumId w:val="5"/>
  </w:num>
  <w:num w:numId="2" w16cid:durableId="1648242031">
    <w:abstractNumId w:val="4"/>
  </w:num>
  <w:num w:numId="3" w16cid:durableId="2097246330">
    <w:abstractNumId w:val="3"/>
  </w:num>
  <w:num w:numId="4" w16cid:durableId="203250222">
    <w:abstractNumId w:val="0"/>
  </w:num>
  <w:num w:numId="5" w16cid:durableId="1015692816">
    <w:abstractNumId w:val="2"/>
  </w:num>
  <w:num w:numId="6" w16cid:durableId="912011920">
    <w:abstractNumId w:val="6"/>
  </w:num>
  <w:num w:numId="7" w16cid:durableId="1543177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18"/>
    <w:rsid w:val="00151FBF"/>
    <w:rsid w:val="001917C5"/>
    <w:rsid w:val="001C5230"/>
    <w:rsid w:val="00536BEC"/>
    <w:rsid w:val="0054340A"/>
    <w:rsid w:val="005C107E"/>
    <w:rsid w:val="006E7569"/>
    <w:rsid w:val="0072121A"/>
    <w:rsid w:val="00824132"/>
    <w:rsid w:val="00862999"/>
    <w:rsid w:val="00A9616F"/>
    <w:rsid w:val="00AB3EB5"/>
    <w:rsid w:val="00BD2218"/>
    <w:rsid w:val="00CD47FB"/>
    <w:rsid w:val="00E51C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6AE9C"/>
  <w15:docId w15:val="{0C1F7174-5415-4562-94DD-72FEB15B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Pr>
      <w:rFonts w:ascii="OpenSymbol" w:eastAsia="OpenSymbol" w:hAnsi="OpenSymbol" w:cs="OpenSymbol"/>
    </w:rPr>
  </w:style>
  <w:style w:type="character" w:customStyle="1" w:styleId="Caractresdenumrotation">
    <w:name w:val="Caractères de numérotation"/>
    <w:qFormat/>
  </w:style>
  <w:style w:type="character" w:styleId="Lienhypertexte">
    <w:name w:val="Hyperlink"/>
    <w:rPr>
      <w:color w:val="000080"/>
      <w:u w:val="single"/>
    </w:r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character" w:styleId="Mentionnonrsolue">
    <w:name w:val="Unresolved Mention"/>
    <w:basedOn w:val="Policepardfaut"/>
    <w:uiPriority w:val="99"/>
    <w:semiHidden/>
    <w:unhideWhenUsed/>
    <w:rsid w:val="001C5230"/>
    <w:rPr>
      <w:color w:val="605E5C"/>
      <w:shd w:val="clear" w:color="auto" w:fill="E1DFDD"/>
    </w:rPr>
  </w:style>
  <w:style w:type="paragraph" w:styleId="Paragraphedeliste">
    <w:name w:val="List Paragraph"/>
    <w:basedOn w:val="Normal"/>
    <w:uiPriority w:val="34"/>
    <w:qFormat/>
    <w:rsid w:val="00151FBF"/>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dembereke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520</Words>
  <Characters>2866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BRGM</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Clech Adrien</dc:creator>
  <dc:description/>
  <cp:lastModifiedBy>Le Clech Adrien</cp:lastModifiedBy>
  <cp:revision>6</cp:revision>
  <dcterms:created xsi:type="dcterms:W3CDTF">2026-02-14T15:28:00Z</dcterms:created>
  <dcterms:modified xsi:type="dcterms:W3CDTF">2026-02-24T08:15:00Z</dcterms:modified>
  <dc:language>fr-FR</dc:language>
</cp:coreProperties>
</file>