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ADB0" w14:textId="77777777" w:rsidR="00535428" w:rsidRDefault="00535428">
      <w:pPr>
        <w:rPr>
          <w:rFonts w:ascii="sans-serif" w:hAnsi="sans-serif" w:hint="eastAsia"/>
          <w:color w:val="000000"/>
        </w:rPr>
      </w:pPr>
    </w:p>
    <w:p w14:paraId="57131374" w14:textId="77777777" w:rsidR="00535428" w:rsidRDefault="00000000">
      <w:pPr>
        <w:rPr>
          <w:rFonts w:ascii="sans-serif" w:hAnsi="sans-serif" w:hint="eastAsia"/>
          <w:b/>
          <w:bCs/>
          <w:color w:val="000000"/>
          <w:sz w:val="48"/>
          <w:szCs w:val="48"/>
        </w:rPr>
      </w:pPr>
      <w:r>
        <w:rPr>
          <w:rFonts w:ascii="sans-serif" w:hAnsi="sans-serif"/>
          <w:b/>
          <w:bCs/>
          <w:color w:val="000000"/>
          <w:sz w:val="48"/>
          <w:szCs w:val="48"/>
        </w:rPr>
        <w:t>Bon de Commande</w:t>
      </w:r>
    </w:p>
    <w:p w14:paraId="11DE23CF" w14:textId="77777777" w:rsidR="00535428" w:rsidRDefault="00535428">
      <w:pPr>
        <w:rPr>
          <w:rFonts w:ascii="sans-serif" w:hAnsi="sans-serif" w:hint="eastAsia"/>
          <w:color w:val="000000"/>
        </w:rPr>
      </w:pPr>
    </w:p>
    <w:p w14:paraId="12106770" w14:textId="77777777" w:rsidR="00535428" w:rsidRDefault="00000000">
      <w:pPr>
        <w:rPr>
          <w:rFonts w:ascii="sans-serif" w:hAnsi="sans-serif" w:hint="eastAsia"/>
          <w:color w:val="000000"/>
        </w:rPr>
      </w:pPr>
      <w:proofErr w:type="spellStart"/>
      <w:r>
        <w:rPr>
          <w:rFonts w:ascii="sans-serif" w:hAnsi="sans-serif"/>
          <w:i/>
          <w:iCs/>
          <w:color w:val="000000"/>
        </w:rPr>
        <w:t>Demberekey</w:t>
      </w:r>
      <w:proofErr w:type="spellEnd"/>
      <w:r>
        <w:rPr>
          <w:rFonts w:ascii="sans-serif" w:hAnsi="sans-serif"/>
          <w:i/>
          <w:iCs/>
          <w:color w:val="000000"/>
        </w:rPr>
        <w:t xml:space="preserve"> SAS</w:t>
      </w:r>
      <w:r>
        <w:rPr>
          <w:rFonts w:ascii="sans-serif" w:hAnsi="sans-serif"/>
          <w:i/>
          <w:iCs/>
          <w:color w:val="000000"/>
        </w:rPr>
        <w:br/>
        <w:t>SIRET : 993 624 121 00014</w:t>
      </w:r>
      <w:r>
        <w:rPr>
          <w:rFonts w:ascii="sans-serif" w:hAnsi="sans-serif"/>
          <w:i/>
          <w:iCs/>
          <w:color w:val="000000"/>
        </w:rPr>
        <w:br/>
        <w:t>Numéro RCS : RCS Blois</w:t>
      </w:r>
      <w:r>
        <w:rPr>
          <w:rFonts w:ascii="sans-serif" w:hAnsi="sans-serif"/>
          <w:i/>
          <w:iCs/>
          <w:color w:val="000000"/>
        </w:rPr>
        <w:br/>
        <w:t>Capital social : 6000€</w:t>
      </w:r>
      <w:r>
        <w:rPr>
          <w:rFonts w:ascii="sans-serif" w:hAnsi="sans-serif"/>
          <w:i/>
          <w:iCs/>
          <w:color w:val="000000"/>
        </w:rPr>
        <w:br/>
        <w:t>Adresse : 16 rue de la gare, 41210 Montrieux en Sologne</w:t>
      </w:r>
      <w:r>
        <w:rPr>
          <w:rFonts w:ascii="sans-serif" w:hAnsi="sans-serif"/>
          <w:i/>
          <w:iCs/>
          <w:color w:val="000000"/>
        </w:rPr>
        <w:br/>
        <w:t>Numéro de TVA intracommunautaire :  FR04993624121</w:t>
      </w:r>
      <w:r>
        <w:rPr>
          <w:rFonts w:ascii="sans-serif" w:hAnsi="sans-serif"/>
          <w:i/>
          <w:iCs/>
          <w:color w:val="000000"/>
        </w:rPr>
        <w:br/>
        <w:t>Téléphone : +33 6 16 81 84 89</w:t>
      </w:r>
      <w:r>
        <w:rPr>
          <w:rFonts w:ascii="sans-serif" w:hAnsi="sans-serif"/>
          <w:i/>
          <w:iCs/>
          <w:color w:val="000000"/>
        </w:rPr>
        <w:br/>
        <w:t xml:space="preserve">Email : </w:t>
      </w:r>
      <w:hyperlink r:id="rId5">
        <w:r w:rsidR="00535428">
          <w:rPr>
            <w:rStyle w:val="Lienhypertexte"/>
            <w:rFonts w:ascii="sans-serif" w:hAnsi="sans-serif"/>
            <w:i/>
            <w:iCs/>
            <w:color w:val="000000"/>
          </w:rPr>
          <w:t>contact@demberekey.com</w:t>
        </w:r>
      </w:hyperlink>
    </w:p>
    <w:p w14:paraId="1A5CDFBF" w14:textId="77777777" w:rsidR="00535428" w:rsidRDefault="00535428">
      <w:pPr>
        <w:rPr>
          <w:rFonts w:ascii="sans-serif" w:hAnsi="sans-serif" w:hint="eastAsia"/>
          <w:color w:val="000000"/>
        </w:rPr>
      </w:pPr>
    </w:p>
    <w:p w14:paraId="112DD1F8" w14:textId="77777777" w:rsidR="006A247B" w:rsidRDefault="00000000">
      <w:pPr>
        <w:rPr>
          <w:rFonts w:ascii="sans-serif" w:hAnsi="sans-serif"/>
          <w:color w:val="000000"/>
        </w:rPr>
      </w:pPr>
      <w:r w:rsidRPr="006A247B">
        <w:rPr>
          <w:rFonts w:ascii="sans-serif" w:hAnsi="sans-serif"/>
          <w:i/>
          <w:iCs/>
          <w:color w:val="000000"/>
          <w:u w:val="single"/>
        </w:rPr>
        <w:t>Informations bancaires du fournisseur pour paiement :</w:t>
      </w:r>
    </w:p>
    <w:p w14:paraId="780074BB" w14:textId="37108E3F" w:rsidR="00535428" w:rsidRDefault="00000000">
      <w:pPr>
        <w:rPr>
          <w:rFonts w:ascii="sans-serif" w:hAnsi="sans-serif" w:hint="eastAsia"/>
          <w:color w:val="000000"/>
        </w:rPr>
      </w:pPr>
      <w:r w:rsidRPr="006A247B">
        <w:rPr>
          <w:rFonts w:ascii="sans-serif" w:hAnsi="sans-serif"/>
          <w:color w:val="000000"/>
        </w:rPr>
        <w:br/>
      </w:r>
      <w:r>
        <w:rPr>
          <w:rFonts w:ascii="sans-serif" w:hAnsi="sans-serif"/>
          <w:color w:val="000000"/>
        </w:rPr>
        <w:t>IBAN : FR76 1695 8000 0115 6084 6827 328</w:t>
      </w:r>
      <w:r>
        <w:rPr>
          <w:rFonts w:ascii="sans-serif" w:hAnsi="sans-serif"/>
          <w:color w:val="000000"/>
        </w:rPr>
        <w:br/>
        <w:t>BIC/SWIFT : QNTOFRP1XXX</w:t>
      </w:r>
    </w:p>
    <w:p w14:paraId="448B1BAD" w14:textId="77777777" w:rsidR="00535428" w:rsidRDefault="00535428">
      <w:pPr>
        <w:rPr>
          <w:rFonts w:ascii="sans-serif" w:hAnsi="sans-serif" w:hint="eastAsia"/>
          <w:color w:val="000000"/>
        </w:rPr>
      </w:pPr>
    </w:p>
    <w:p w14:paraId="27B18B80" w14:textId="77777777" w:rsidR="00535428" w:rsidRDefault="00000000">
      <w:pPr>
        <w:rPr>
          <w:rFonts w:ascii="sans-serif" w:hAnsi="sans-serif" w:hint="eastAsia"/>
          <w:b/>
          <w:bCs/>
          <w:color w:val="000000"/>
          <w:u w:val="single"/>
        </w:rPr>
      </w:pPr>
      <w:r>
        <w:rPr>
          <w:rFonts w:ascii="sans-serif" w:hAnsi="sans-serif"/>
          <w:b/>
          <w:bCs/>
          <w:color w:val="000000"/>
          <w:u w:val="single"/>
        </w:rPr>
        <w:t>Partie à compléter par le client</w:t>
      </w:r>
    </w:p>
    <w:p w14:paraId="252B64C9" w14:textId="0CC6400D" w:rsidR="00F61486" w:rsidRDefault="00000000">
      <w:pPr>
        <w:rPr>
          <w:rFonts w:ascii="sans-serif" w:hAnsi="sans-serif"/>
          <w:color w:val="000000"/>
        </w:rPr>
      </w:pPr>
      <w:r>
        <w:rPr>
          <w:rFonts w:ascii="sans-serif" w:hAnsi="sans-serif"/>
          <w:color w:val="000000"/>
        </w:rPr>
        <w:br/>
        <w:t xml:space="preserve">Nom de l'entreprise ou du client : </w:t>
      </w:r>
      <w:r>
        <w:rPr>
          <w:rFonts w:ascii="sans-serif" w:hAnsi="sans-serif"/>
          <w:color w:val="000000"/>
        </w:rPr>
        <w:br/>
        <w:t xml:space="preserve">SIRET : </w:t>
      </w:r>
      <w:r>
        <w:rPr>
          <w:rFonts w:ascii="sans-serif" w:hAnsi="sans-serif"/>
          <w:color w:val="000000"/>
        </w:rPr>
        <w:br/>
        <w:t xml:space="preserve">Forme juridique : </w:t>
      </w:r>
      <w:r>
        <w:rPr>
          <w:rFonts w:ascii="sans-serif" w:hAnsi="sans-serif"/>
          <w:color w:val="000000"/>
        </w:rPr>
        <w:br/>
        <w:t>Numéro RCS si applicable :</w:t>
      </w:r>
      <w:r>
        <w:rPr>
          <w:rFonts w:ascii="sans-serif" w:hAnsi="sans-serif"/>
          <w:color w:val="000000"/>
        </w:rPr>
        <w:br/>
        <w:t>Numéro de TVA intracommunautaire si applicable :</w:t>
      </w:r>
      <w:r>
        <w:rPr>
          <w:rFonts w:ascii="sans-serif" w:hAnsi="sans-serif"/>
          <w:color w:val="000000"/>
        </w:rPr>
        <w:br/>
        <w:t>Adresse :</w:t>
      </w:r>
      <w:r>
        <w:rPr>
          <w:rFonts w:ascii="sans-serif" w:hAnsi="sans-serif"/>
          <w:color w:val="000000"/>
        </w:rPr>
        <w:br/>
        <w:t xml:space="preserve">Téléphone : </w:t>
      </w:r>
      <w:r>
        <w:rPr>
          <w:rFonts w:ascii="sans-serif" w:hAnsi="sans-serif"/>
          <w:color w:val="000000"/>
        </w:rPr>
        <w:br/>
        <w:t xml:space="preserve">Email : </w:t>
      </w:r>
      <w:r>
        <w:rPr>
          <w:rFonts w:ascii="sans-serif" w:hAnsi="sans-serif"/>
          <w:color w:val="000000"/>
        </w:rPr>
        <w:br/>
        <w:t xml:space="preserve">Date de la commande : </w:t>
      </w:r>
      <w:r>
        <w:rPr>
          <w:rFonts w:ascii="sans-serif" w:hAnsi="sans-serif"/>
          <w:color w:val="000000"/>
        </w:rPr>
        <w:br/>
        <w:t>Date de livraison souhaitée :</w:t>
      </w:r>
      <w:r>
        <w:rPr>
          <w:rFonts w:ascii="sans-serif" w:hAnsi="sans-serif"/>
          <w:color w:val="000000"/>
        </w:rPr>
        <w:br/>
      </w:r>
      <w:r w:rsidR="00F61486">
        <w:rPr>
          <w:rFonts w:ascii="sans-serif" w:hAnsi="sans-serif"/>
          <w:color w:val="000000"/>
        </w:rPr>
        <w:t>Mode de livraison :</w:t>
      </w:r>
    </w:p>
    <w:p w14:paraId="3F60964E" w14:textId="77777777" w:rsidR="00F61486" w:rsidRDefault="00F61486">
      <w:pPr>
        <w:rPr>
          <w:rFonts w:ascii="sans-serif" w:hAnsi="sans-serif"/>
          <w:color w:val="000000"/>
        </w:rPr>
      </w:pPr>
    </w:p>
    <w:p w14:paraId="61416432" w14:textId="32088A94" w:rsidR="00535428" w:rsidRDefault="00000000">
      <w:pPr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Conditions de paiement</w:t>
      </w:r>
      <w:r w:rsidR="00F61486">
        <w:rPr>
          <w:rFonts w:ascii="sans-serif" w:hAnsi="sans-serif"/>
          <w:color w:val="000000"/>
        </w:rPr>
        <w:t> : l</w:t>
      </w:r>
      <w:r w:rsidR="00F61486" w:rsidRPr="00F61486">
        <w:rPr>
          <w:rFonts w:ascii="sans-serif" w:hAnsi="sans-serif"/>
          <w:color w:val="000000"/>
        </w:rPr>
        <w:t xml:space="preserve">es factures devront être réglées dès réception, et au plus tard dans un délai de </w:t>
      </w:r>
      <w:r w:rsidR="00F61486">
        <w:rPr>
          <w:rFonts w:ascii="sans-serif" w:hAnsi="sans-serif"/>
          <w:color w:val="000000"/>
        </w:rPr>
        <w:t>30</w:t>
      </w:r>
      <w:r w:rsidR="00F61486" w:rsidRPr="00F61486">
        <w:rPr>
          <w:rFonts w:ascii="sans-serif" w:hAnsi="sans-serif"/>
          <w:color w:val="000000"/>
        </w:rPr>
        <w:t xml:space="preserve"> jours à partir de la date de leur émission</w:t>
      </w:r>
      <w:r>
        <w:rPr>
          <w:rFonts w:ascii="sans-serif" w:hAnsi="sans-serif"/>
          <w:color w:val="000000"/>
        </w:rPr>
        <w:br/>
      </w:r>
    </w:p>
    <w:p w14:paraId="24ADC2EF" w14:textId="77777777" w:rsidR="00535428" w:rsidRDefault="00535428">
      <w:pPr>
        <w:rPr>
          <w:rFonts w:ascii="sans-serif" w:hAnsi="sans-serif" w:hint="eastAsia"/>
          <w:color w:val="000000"/>
        </w:rPr>
      </w:pPr>
    </w:p>
    <w:p w14:paraId="391C0C76" w14:textId="77777777" w:rsidR="00535428" w:rsidRDefault="00000000">
      <w:pPr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Détails de la Commande</w:t>
      </w:r>
    </w:p>
    <w:p w14:paraId="0416E935" w14:textId="77777777" w:rsidR="00535428" w:rsidRDefault="00535428">
      <w:pPr>
        <w:rPr>
          <w:rFonts w:ascii="sans-serif" w:hAnsi="sans-serif" w:hint="eastAsia"/>
          <w:color w:val="00000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1838"/>
        <w:gridCol w:w="1334"/>
        <w:gridCol w:w="1503"/>
        <w:gridCol w:w="1385"/>
        <w:gridCol w:w="1432"/>
      </w:tblGrid>
      <w:tr w:rsidR="00535428" w14:paraId="397E7A36" w14:textId="77777777" w:rsidTr="00AC3ABE">
        <w:tc>
          <w:tcPr>
            <w:tcW w:w="2146" w:type="dxa"/>
            <w:vAlign w:val="center"/>
          </w:tcPr>
          <w:p w14:paraId="7DFD3DAA" w14:textId="77777777" w:rsidR="00535428" w:rsidRDefault="00000000">
            <w:pPr>
              <w:pStyle w:val="Titredetableau"/>
              <w:rPr>
                <w:rFonts w:ascii="sans-serif" w:eastAsia="sans-serif" w:hAnsi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Désignation du Produit</w:t>
            </w:r>
          </w:p>
        </w:tc>
        <w:tc>
          <w:tcPr>
            <w:tcW w:w="1838" w:type="dxa"/>
            <w:vAlign w:val="center"/>
          </w:tcPr>
          <w:p w14:paraId="7733916D" w14:textId="39E193B1" w:rsidR="00535428" w:rsidRDefault="00000000">
            <w:pPr>
              <w:pStyle w:val="Titredetableau"/>
              <w:rPr>
                <w:rFonts w:ascii="sans-serif" w:eastAsia="sans-serif" w:hAnsi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 xml:space="preserve">Quantité </w:t>
            </w:r>
          </w:p>
        </w:tc>
        <w:tc>
          <w:tcPr>
            <w:tcW w:w="1334" w:type="dxa"/>
            <w:vAlign w:val="center"/>
          </w:tcPr>
          <w:p w14:paraId="105EE761" w14:textId="77777777" w:rsidR="00535428" w:rsidRDefault="00000000">
            <w:pPr>
              <w:pStyle w:val="Titredetableau"/>
              <w:rPr>
                <w:rFonts w:ascii="sans-serif" w:hAnsi="sans-serif" w:hint="eastAsia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Prix unitaire HT (€/kg)</w:t>
            </w:r>
          </w:p>
        </w:tc>
        <w:tc>
          <w:tcPr>
            <w:tcW w:w="1503" w:type="dxa"/>
            <w:vAlign w:val="center"/>
          </w:tcPr>
          <w:p w14:paraId="23DF338E" w14:textId="77777777" w:rsidR="00535428" w:rsidRDefault="00000000">
            <w:pPr>
              <w:pStyle w:val="Titredetableau"/>
              <w:rPr>
                <w:rFonts w:ascii="sans-serif" w:eastAsia="sans-serif" w:hAnsi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Montant HT (€)</w:t>
            </w:r>
          </w:p>
        </w:tc>
        <w:tc>
          <w:tcPr>
            <w:tcW w:w="1385" w:type="dxa"/>
            <w:vAlign w:val="center"/>
          </w:tcPr>
          <w:p w14:paraId="44C994B8" w14:textId="77777777" w:rsidR="00535428" w:rsidRDefault="00000000">
            <w:pPr>
              <w:pStyle w:val="Titredetableau"/>
              <w:rPr>
                <w:rFonts w:ascii="sans-serif" w:eastAsia="sans-serif" w:hAnsi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TVA (20%)</w:t>
            </w:r>
          </w:p>
        </w:tc>
        <w:tc>
          <w:tcPr>
            <w:tcW w:w="1432" w:type="dxa"/>
            <w:vAlign w:val="center"/>
          </w:tcPr>
          <w:p w14:paraId="045B3149" w14:textId="77777777" w:rsidR="00535428" w:rsidRDefault="00000000">
            <w:pPr>
              <w:pStyle w:val="Titredetableau"/>
              <w:rPr>
                <w:rFonts w:ascii="sans-serif" w:eastAsia="sans-serif" w:hAnsi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Montant TTC (€)</w:t>
            </w:r>
          </w:p>
        </w:tc>
      </w:tr>
      <w:tr w:rsidR="00AC3ABE" w14:paraId="57614BA2" w14:textId="77777777" w:rsidTr="00AC3ABE">
        <w:tc>
          <w:tcPr>
            <w:tcW w:w="2146" w:type="dxa"/>
            <w:vAlign w:val="center"/>
          </w:tcPr>
          <w:p w14:paraId="08C6D434" w14:textId="2CB0D8EE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  <w:r w:rsidRPr="00AC3ABE">
              <w:rPr>
                <w:rFonts w:ascii="sans-serif" w:hAnsi="sans-serif"/>
                <w:b w:val="0"/>
                <w:bCs w:val="0"/>
                <w:color w:val="000000"/>
              </w:rPr>
              <w:t>Beurre de Karité en pain de 10 kg</w:t>
            </w:r>
          </w:p>
        </w:tc>
        <w:tc>
          <w:tcPr>
            <w:tcW w:w="1838" w:type="dxa"/>
            <w:vAlign w:val="center"/>
          </w:tcPr>
          <w:p w14:paraId="4EC775ED" w14:textId="77777777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</w:p>
        </w:tc>
        <w:tc>
          <w:tcPr>
            <w:tcW w:w="1334" w:type="dxa"/>
            <w:vAlign w:val="center"/>
          </w:tcPr>
          <w:p w14:paraId="5503F74A" w14:textId="49B57450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  <w:r>
              <w:rPr>
                <w:rFonts w:ascii="sans-serif" w:hAnsi="sans-serif"/>
                <w:b w:val="0"/>
                <w:bCs w:val="0"/>
                <w:color w:val="000000"/>
              </w:rPr>
              <w:t>19,</w:t>
            </w:r>
            <w:r w:rsidR="001C4051">
              <w:rPr>
                <w:rFonts w:ascii="sans-serif" w:hAnsi="sans-serif"/>
                <w:b w:val="0"/>
                <w:bCs w:val="0"/>
                <w:color w:val="000000"/>
              </w:rPr>
              <w:t>6</w:t>
            </w:r>
            <w:r>
              <w:rPr>
                <w:rFonts w:ascii="sans-serif" w:hAnsi="sans-serif"/>
                <w:b w:val="0"/>
                <w:bCs w:val="0"/>
                <w:color w:val="000000"/>
              </w:rPr>
              <w:t>5</w:t>
            </w:r>
          </w:p>
        </w:tc>
        <w:tc>
          <w:tcPr>
            <w:tcW w:w="1503" w:type="dxa"/>
            <w:vAlign w:val="center"/>
          </w:tcPr>
          <w:p w14:paraId="1432A4D5" w14:textId="77777777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  <w:vAlign w:val="center"/>
          </w:tcPr>
          <w:p w14:paraId="75EA35C6" w14:textId="77777777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</w:p>
        </w:tc>
        <w:tc>
          <w:tcPr>
            <w:tcW w:w="1432" w:type="dxa"/>
            <w:vAlign w:val="center"/>
          </w:tcPr>
          <w:p w14:paraId="351DE830" w14:textId="77777777" w:rsidR="00AC3ABE" w:rsidRPr="00AC3ABE" w:rsidRDefault="00AC3ABE">
            <w:pPr>
              <w:pStyle w:val="Titredetableau"/>
              <w:rPr>
                <w:rFonts w:ascii="sans-serif" w:hAnsi="sans-serif" w:hint="eastAsia"/>
                <w:b w:val="0"/>
                <w:bCs w:val="0"/>
                <w:color w:val="000000"/>
              </w:rPr>
            </w:pPr>
          </w:p>
        </w:tc>
      </w:tr>
      <w:tr w:rsidR="00535428" w14:paraId="7D3638DD" w14:textId="77777777" w:rsidTr="00AC3ABE">
        <w:trPr>
          <w:trHeight w:val="585"/>
        </w:trPr>
        <w:tc>
          <w:tcPr>
            <w:tcW w:w="2146" w:type="dxa"/>
            <w:vAlign w:val="center"/>
          </w:tcPr>
          <w:p w14:paraId="44234867" w14:textId="77777777" w:rsidR="00535428" w:rsidRPr="001C4051" w:rsidRDefault="00000000">
            <w:pPr>
              <w:pStyle w:val="Contenudetableau"/>
              <w:jc w:val="center"/>
              <w:rPr>
                <w:rFonts w:ascii="sans-serif" w:eastAsia="sans-serif" w:hAnsi="sans-serif" w:cs="sans-serif"/>
                <w:color w:val="000000"/>
              </w:rPr>
            </w:pPr>
            <w:r w:rsidRPr="001C4051">
              <w:rPr>
                <w:rFonts w:ascii="sans-serif" w:hAnsi="sans-serif"/>
                <w:color w:val="000000"/>
              </w:rPr>
              <w:t>Beurre de Karité en pain de 25 kg</w:t>
            </w:r>
          </w:p>
        </w:tc>
        <w:tc>
          <w:tcPr>
            <w:tcW w:w="1838" w:type="dxa"/>
            <w:vAlign w:val="center"/>
          </w:tcPr>
          <w:p w14:paraId="189D68A5" w14:textId="77777777" w:rsidR="00535428" w:rsidRDefault="00535428"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69C43185" w14:textId="6ABF5890" w:rsidR="00535428" w:rsidRPr="001C4051" w:rsidRDefault="00000000">
            <w:pPr>
              <w:pStyle w:val="Contenudetableau"/>
              <w:jc w:val="center"/>
              <w:rPr>
                <w:rFonts w:ascii="sans-serif" w:eastAsia="sans-serif" w:hAnsi="sans-serif" w:cs="sans-serif"/>
                <w:color w:val="000000"/>
              </w:rPr>
            </w:pPr>
            <w:r w:rsidRPr="001C4051">
              <w:rPr>
                <w:rFonts w:ascii="sans-serif" w:hAnsi="sans-serif"/>
                <w:color w:val="000000"/>
              </w:rPr>
              <w:t>19,</w:t>
            </w:r>
            <w:r w:rsidR="001C4051" w:rsidRPr="001C4051">
              <w:rPr>
                <w:rFonts w:ascii="sans-serif" w:hAnsi="sans-serif"/>
                <w:color w:val="000000"/>
              </w:rPr>
              <w:t>10</w:t>
            </w:r>
          </w:p>
        </w:tc>
        <w:tc>
          <w:tcPr>
            <w:tcW w:w="1503" w:type="dxa"/>
            <w:vAlign w:val="center"/>
          </w:tcPr>
          <w:p w14:paraId="26ACA245" w14:textId="77777777" w:rsidR="00535428" w:rsidRDefault="00535428"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7D9FA92" w14:textId="77777777" w:rsidR="00535428" w:rsidRDefault="00535428"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106E9426" w14:textId="77777777" w:rsidR="00535428" w:rsidRDefault="00535428"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</w:p>
        </w:tc>
      </w:tr>
    </w:tbl>
    <w:p w14:paraId="243065EE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6FC327CF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2CDB33ED" w14:textId="77777777" w:rsidR="00535428" w:rsidRDefault="00000000">
      <w:pPr>
        <w:pStyle w:val="Corpsdetexte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 xml:space="preserve">Sous-total HT : </w:t>
      </w:r>
      <w:r>
        <w:rPr>
          <w:rFonts w:ascii="sans-serif" w:hAnsi="sans-serif"/>
          <w:color w:val="000000"/>
        </w:rPr>
        <w:br/>
        <w:t xml:space="preserve">TVA (20%) : </w:t>
      </w:r>
      <w:r>
        <w:rPr>
          <w:rFonts w:ascii="sans-serif" w:hAnsi="sans-serif"/>
          <w:color w:val="000000"/>
        </w:rPr>
        <w:br/>
        <w:t>Total TTC :</w:t>
      </w:r>
    </w:p>
    <w:p w14:paraId="7063CB29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3F75C959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24BA3313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16462E48" w14:textId="77777777" w:rsidR="00535428" w:rsidRDefault="00535428">
      <w:pPr>
        <w:pStyle w:val="Corpsdetexte"/>
        <w:rPr>
          <w:rFonts w:ascii="sans-serif" w:hAnsi="sans-serif" w:hint="eastAsia"/>
          <w:color w:val="000000"/>
        </w:rPr>
      </w:pPr>
    </w:p>
    <w:p w14:paraId="1D6A337C" w14:textId="77777777" w:rsidR="00535428" w:rsidRDefault="00000000">
      <w:pPr>
        <w:pStyle w:val="Corpsdetexte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Remarques : </w:t>
      </w:r>
    </w:p>
    <w:p w14:paraId="0E45DFC9" w14:textId="77777777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Le prix est indiqué hors taxes (HT). La TVA applicable est de 20% (taux standard en France pour ce type de produit). </w:t>
      </w:r>
    </w:p>
    <w:p w14:paraId="29A6DD4A" w14:textId="771FC569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Les pains sont conditionnés par 25</w:t>
      </w:r>
      <w:r w:rsidR="000D7F9C">
        <w:rPr>
          <w:rFonts w:ascii="sans-serif" w:hAnsi="sans-serif"/>
          <w:color w:val="000000"/>
          <w:sz w:val="20"/>
          <w:szCs w:val="20"/>
        </w:rPr>
        <w:t xml:space="preserve"> ou 10</w:t>
      </w:r>
      <w:r>
        <w:rPr>
          <w:rFonts w:ascii="sans-serif" w:hAnsi="sans-serif"/>
          <w:color w:val="000000"/>
          <w:sz w:val="20"/>
          <w:szCs w:val="20"/>
        </w:rPr>
        <w:t xml:space="preserve"> kg. </w:t>
      </w:r>
    </w:p>
    <w:p w14:paraId="01842D5D" w14:textId="77777777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Frais de livraison non inclus et à définir selon la destination. </w:t>
      </w:r>
    </w:p>
    <w:p w14:paraId="46CCF538" w14:textId="77777777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Paiement par virement bancaire aux coordonnées indiquées ci-dessus. </w:t>
      </w:r>
    </w:p>
    <w:p w14:paraId="3FE8342B" w14:textId="77777777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Ce bon de commande est un modèle générique ; veuillez le compléter avec vos informations et les quantités réelles. Une fois signé, il engage l'acheteur. </w:t>
      </w:r>
    </w:p>
    <w:p w14:paraId="4A263E38" w14:textId="77777777" w:rsidR="00535428" w:rsidRDefault="00000000">
      <w:pPr>
        <w:pStyle w:val="Corpsdetexte"/>
        <w:numPr>
          <w:ilvl w:val="0"/>
          <w:numId w:val="1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Si l'entreprise est en liquidation judiciaire : Mention obligatoire "Société en liquidation judiciaire".</w:t>
      </w:r>
    </w:p>
    <w:p w14:paraId="382DDA10" w14:textId="77777777" w:rsidR="00535428" w:rsidRDefault="00535428" w:rsidP="00CD5747">
      <w:pPr>
        <w:pStyle w:val="Corpsdetexte"/>
        <w:spacing w:after="0"/>
        <w:ind w:left="709"/>
        <w:rPr>
          <w:rFonts w:ascii="sans-serif" w:hAnsi="sans-serif" w:hint="eastAsia"/>
          <w:color w:val="000000"/>
          <w:sz w:val="20"/>
          <w:szCs w:val="20"/>
        </w:rPr>
      </w:pPr>
    </w:p>
    <w:p w14:paraId="52136AFB" w14:textId="77777777" w:rsidR="00535428" w:rsidRDefault="00000000">
      <w:pPr>
        <w:pStyle w:val="Corpsdetexte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Conditions Légales Françaises (Mentions Obligatoires et Conditions Générales) Conformément aux articles R123-237 et R123-238 du Code de commerce, ainsi qu'aux règles de facturation et de vente en France (incluant la TVA et le RGPD), les conditions suivantes s'appliquent :</w:t>
      </w:r>
    </w:p>
    <w:p w14:paraId="4DFC10D9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Réserve de propriété : Les marchandises livrées restent la propriété du vendeur jusqu'au paiement intégral du prix, conformément à l'article L624-16 du Code de commerce.</w:t>
      </w:r>
    </w:p>
    <w:p w14:paraId="5A1F43BA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Retard de paiement : En cas de retard de paiement, une indemnité forfaitaire pour frais de recouvrement de 40 € est due (article D441-5 du Code de commerce). Des pénalités de retard sont appliquées au taux d'intérêt légal majoré de 3 points (ou au taux REF de la BCE majoré de 10 points), calculées sur le montant TTC.</w:t>
      </w:r>
    </w:p>
    <w:p w14:paraId="7C7609D0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Livraison et risques : La livraison est effectuée selon les modalités indiquées. Les risques sont transférés à l'acheteur dès la remise des marchandises au transporteur.</w:t>
      </w:r>
    </w:p>
    <w:p w14:paraId="57636932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Garantie et réclamations : Toute réclamation doit être formulée par écrit dans les 8 jours suivant la réception. La garantie légale de conformité (articles L217-3 et suivants du Code de la consommation) s'applique pour les clients consommateurs.</w:t>
      </w:r>
    </w:p>
    <w:p w14:paraId="1BC78E17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Données personnelles : Les données collectées sont traitées conformément au RGPD (Règlement UE 2016/679). Elles sont utilisées pour la gestion de la commande et peuvent être conservées pour des besoins légaux.</w:t>
      </w:r>
    </w:p>
    <w:p w14:paraId="51A2C38C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Force majeure : Le vendeur n'est pas responsable en cas d'événements de force majeure (article 1218 du Code civil).</w:t>
      </w:r>
    </w:p>
    <w:p w14:paraId="6C34BEBA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Loi applicable et juridiction : Le présent bon de commande est régi par le droit français. Tout litige sera soumis à la compétence exclusive du Tribunal de Commerce de Blois (ou tribunal compétent selon le siège du fournisseur).</w:t>
      </w:r>
    </w:p>
    <w:p w14:paraId="3E85E2DA" w14:textId="77777777" w:rsidR="00535428" w:rsidRDefault="00000000">
      <w:pPr>
        <w:pStyle w:val="Corpsdetexte"/>
        <w:numPr>
          <w:ilvl w:val="0"/>
          <w:numId w:val="2"/>
        </w:numPr>
        <w:tabs>
          <w:tab w:val="left" w:pos="709"/>
        </w:tabs>
        <w:spacing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Acceptation des CGV : En signant ce bon de commande, l'acheteur accepte les Conditions Générales de Vente (CGV) du fournisseur, disponibles sur demande ou sur le site web.</w:t>
      </w:r>
    </w:p>
    <w:p w14:paraId="315C93A5" w14:textId="77777777" w:rsidR="00535428" w:rsidRDefault="00535428">
      <w:pPr>
        <w:pStyle w:val="Corpsdetexte"/>
        <w:spacing w:after="0"/>
        <w:rPr>
          <w:rFonts w:ascii="sans-serif" w:hAnsi="sans-serif" w:hint="eastAsia"/>
          <w:color w:val="000000"/>
        </w:rPr>
      </w:pPr>
    </w:p>
    <w:p w14:paraId="47990199" w14:textId="77777777" w:rsidR="00535428" w:rsidRDefault="00535428">
      <w:pPr>
        <w:pStyle w:val="Corpsdetexte"/>
        <w:spacing w:after="0"/>
        <w:rPr>
          <w:rFonts w:ascii="sans-serif" w:hAnsi="sans-serif" w:hint="eastAsia"/>
          <w:color w:val="000000"/>
        </w:rPr>
      </w:pPr>
    </w:p>
    <w:p w14:paraId="3456BFF5" w14:textId="77777777" w:rsidR="00535428" w:rsidRDefault="00535428">
      <w:pPr>
        <w:pStyle w:val="Corpsdetexte"/>
        <w:spacing w:after="0"/>
        <w:rPr>
          <w:rFonts w:ascii="sans-serif" w:hAnsi="sans-serif" w:hint="eastAsia"/>
          <w:color w:val="000000"/>
        </w:rPr>
      </w:pPr>
    </w:p>
    <w:p w14:paraId="7F0EE3F4" w14:textId="77777777" w:rsidR="00535428" w:rsidRDefault="00535428">
      <w:pPr>
        <w:pStyle w:val="Corpsdetexte"/>
        <w:spacing w:after="0"/>
        <w:rPr>
          <w:rFonts w:ascii="sans-serif" w:hAnsi="sans-serif" w:hint="eastAsia"/>
          <w:color w:val="000000"/>
        </w:rPr>
      </w:pPr>
    </w:p>
    <w:p w14:paraId="794C128E" w14:textId="77777777" w:rsidR="00535428" w:rsidRDefault="00000000">
      <w:pPr>
        <w:pStyle w:val="Corpsdetexte"/>
        <w:spacing w:after="0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Date et signature du client précédée de la mention "Bon pour accord" :</w:t>
      </w:r>
    </w:p>
    <w:p w14:paraId="7670C8CB" w14:textId="77777777" w:rsidR="00535428" w:rsidRDefault="00000000">
      <w:pPr>
        <w:pStyle w:val="Corpsdetexte"/>
        <w:spacing w:after="0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sectPr w:rsidR="0053542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0BF"/>
    <w:multiLevelType w:val="multilevel"/>
    <w:tmpl w:val="F5D4915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8D07D2B"/>
    <w:multiLevelType w:val="multilevel"/>
    <w:tmpl w:val="67F220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771D70C7"/>
    <w:multiLevelType w:val="multilevel"/>
    <w:tmpl w:val="86E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2397836">
    <w:abstractNumId w:val="0"/>
  </w:num>
  <w:num w:numId="2" w16cid:durableId="403378882">
    <w:abstractNumId w:val="1"/>
  </w:num>
  <w:num w:numId="3" w16cid:durableId="35246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428"/>
    <w:rsid w:val="000D7F9C"/>
    <w:rsid w:val="001C4051"/>
    <w:rsid w:val="00535428"/>
    <w:rsid w:val="00553E9B"/>
    <w:rsid w:val="00586D50"/>
    <w:rsid w:val="005C107E"/>
    <w:rsid w:val="0062408C"/>
    <w:rsid w:val="006A247B"/>
    <w:rsid w:val="00A9616F"/>
    <w:rsid w:val="00AC3ABE"/>
    <w:rsid w:val="00C47FCF"/>
    <w:rsid w:val="00CD5747"/>
    <w:rsid w:val="00D50913"/>
    <w:rsid w:val="00F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A06E"/>
  <w15:docId w15:val="{4C0ED6A3-BEFE-444F-A4D7-27F8C950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demberek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BRGM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 Clech Adrien</cp:lastModifiedBy>
  <cp:revision>10</cp:revision>
  <dcterms:created xsi:type="dcterms:W3CDTF">2026-02-01T10:18:00Z</dcterms:created>
  <dcterms:modified xsi:type="dcterms:W3CDTF">2026-02-19T08:08:00Z</dcterms:modified>
  <dc:language>fr-FR</dc:language>
</cp:coreProperties>
</file>